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00000001">
      <w:pPr>
        <w:pStyle w:val="943"/>
        <w:pageBreakBefore w:val="false"/>
        <w:pBdr/>
        <w:spacing/>
        <w:ind/>
        <w:rPr>
          <w:lang w:val="it-IT"/>
        </w:rPr>
      </w:pPr>
      <w:r>
        <w:rPr>
          <w:lang w:val="it-IT" w:bidi="it-IT"/>
        </w:rPr>
      </w:r>
      <w:bookmarkStart w:id="0" w:name="_abax6gir9554"/>
      <w:r>
        <w:rPr>
          <w:lang w:val="it-IT" w:bidi="it-IT"/>
        </w:rPr>
      </w:r>
      <w:bookmarkEnd w:id="0"/>
      <w:r>
        <w:rPr>
          <w:rtl w:val="0"/>
          <w:lang w:val="it-IT"/>
        </w:rPr>
        <w:t xml:space="preserve">DOCUMENTO: STUDIO DEL MERCATO</w:t>
      </w:r>
      <w:r>
        <w:rPr>
          <w:lang w:val="it-IT"/>
        </w:rPr>
      </w:r>
      <w:r>
        <w:rPr>
          <w:lang w:val="it-IT"/>
        </w:rPr>
      </w:r>
    </w:p>
    <w:p w14:paraId="00000002">
      <w:pPr>
        <w:pStyle w:val="920"/>
        <w:pBdr/>
        <w:spacing/>
        <w:ind/>
        <w:rPr>
          <w:lang w:val="it-IT"/>
        </w:rPr>
      </w:pPr>
      <w:r>
        <w:rPr>
          <w:lang w:val="it-IT" w:bidi="it-IT"/>
        </w:rPr>
      </w:r>
      <w:bookmarkStart w:id="1" w:name="_7lvqaj1l6hxe"/>
      <w:r>
        <w:rPr>
          <w:lang w:val="it-IT" w:bidi="it-IT"/>
        </w:rPr>
      </w:r>
      <w:bookmarkEnd w:id="1"/>
      <w:r>
        <w:rPr>
          <w:lang w:val="it-IT" w:bidi="it-IT"/>
        </w:rPr>
      </w:r>
      <w:hyperlink r:id="rId11" w:tooltip="https://drive.google.com/open?id=1b5ikISfqT90ZXo5DRINHjfAYcNiyKig9kMTLau69Vdo" w:history="1">
        <w:r>
          <w:rPr>
            <w:color w:val="1155cc"/>
            <w:u w:val="single"/>
            <w:rtl w:val="0"/>
            <w:lang w:val="it-IT"/>
          </w:rPr>
          <w:t xml:space="preserve">→ LINK ALLA VERSIONE GOOGLE DOCS</w:t>
        </w:r>
      </w:hyperlink>
      <w:r>
        <w:rPr>
          <w:lang w:val="it-IT"/>
        </w:rPr>
      </w:r>
      <w:r>
        <w:rPr>
          <w:lang w:val="it-IT"/>
        </w:rPr>
      </w:r>
    </w:p>
    <w:p w14:paraId="00000004">
      <w:pPr>
        <w:pStyle w:val="944"/>
        <w:pageBreakBefore w:val="false"/>
        <w:pBdr/>
        <w:spacing/>
        <w:ind/>
        <w:rPr>
          <w:lang w:val="it-IT"/>
        </w:rPr>
      </w:pPr>
      <w:r>
        <w:rPr>
          <w:lang w:val="it-IT" w:bidi="it-IT"/>
        </w:rPr>
      </w:r>
      <w:bookmarkStart w:id="2" w:name="_umusn3gefu8v"/>
      <w:r>
        <w:rPr>
          <w:lang w:val="it-IT" w:bidi="it-IT"/>
        </w:rPr>
      </w:r>
      <w:bookmarkEnd w:id="2"/>
      <w:r>
        <w:rPr>
          <w:rtl w:val="0"/>
          <w:lang w:val="it-IT"/>
        </w:rPr>
        <w:t xml:space="preserve">FASE 1. Uno sguardo sul mercato</w:t>
      </w:r>
      <w:r>
        <w:rPr>
          <w:lang w:val="it-IT"/>
        </w:rPr>
      </w:r>
      <w:r>
        <w:rPr>
          <w:lang w:val="it-IT"/>
        </w:rPr>
      </w:r>
    </w:p>
    <w:p w14:paraId="00000005">
      <w:pPr>
        <w:pageBreakBefore w:val="false"/>
        <w:pBdr/>
        <w:spacing/>
        <w:ind/>
        <w:rPr>
          <w:lang w:val="it-IT"/>
        </w:rPr>
      </w:pPr>
      <w:r>
        <w:rPr>
          <w:rtl w:val="0"/>
          <w:lang w:val="it-IT" w:bidi="it-IT"/>
        </w:rPr>
      </w:r>
      <w:r>
        <w:rPr>
          <w:lang w:val="it-IT"/>
        </w:rPr>
      </w:r>
      <w:r>
        <w:rPr>
          <w:lang w:val="it-IT"/>
        </w:rPr>
      </w:r>
    </w:p>
    <w:p w14:paraId="00000006">
      <w:pPr>
        <w:pageBreakBefore w:val="false"/>
        <w:pBdr/>
        <w:spacing/>
        <w:ind/>
        <w:rPr>
          <w:b/>
          <w:bCs/>
          <w:lang w:val="it-IT"/>
        </w:rPr>
      </w:pPr>
      <w:r>
        <w:rPr>
          <w:b/>
          <w:bCs/>
          <w:rtl w:val="0"/>
          <w:lang w:val="it-IT"/>
        </w:rPr>
        <w:t xml:space="preserve">a. La situazione presente e insoddisfatta della cerchia </w:t>
      </w:r>
      <w:r>
        <w:rPr>
          <w:b/>
          <w:bCs/>
          <w:i/>
          <w:iCs/>
          <w:rtl w:val="0"/>
          <w:lang w:val="it-IT"/>
        </w:rPr>
        <w:t xml:space="preserve">(puoi copiare dal documento “Definizione Avatar”)</w:t>
      </w:r>
      <w:r>
        <w:rPr>
          <w:b/>
          <w:bCs/>
          <w:rtl w:val="0"/>
          <w:lang w:val="it-IT"/>
        </w:rPr>
        <w:t xml:space="preserve">:</w:t>
      </w:r>
      <w:r>
        <w:rPr>
          <w:b/>
          <w:bCs/>
          <w:lang w:val="it-IT"/>
        </w:rPr>
      </w:r>
      <w:r>
        <w:rPr>
          <w:b/>
          <w:bCs/>
          <w:lang w:val="it-IT"/>
        </w:rPr>
      </w:r>
    </w:p>
    <w:p w14:paraId="62F4B56D">
      <w:pPr>
        <w:pageBreakBefore w:val="false"/>
        <w:pBdr/>
        <w:spacing/>
        <w:ind/>
        <w:rPr>
          <w:color w:val="0070c0"/>
          <w:highlight w:val="none"/>
          <w:lang w:val="it-IT"/>
        </w:rPr>
      </w:pPr>
      <w:r>
        <w:rPr>
          <w:color w:val="0070c0"/>
          <w:highlight w:val="none"/>
          <w:lang w:val="it-IT" w:bidi="it-IT"/>
        </w:rPr>
      </w:r>
      <w:r>
        <w:rPr>
          <w:color w:val="0070c0"/>
          <w:highlight w:val="none"/>
          <w:lang w:val="it-IT"/>
        </w:rPr>
      </w:r>
      <w:r>
        <w:rPr>
          <w:color w:val="0070c0"/>
          <w:highlight w:val="none"/>
          <w:lang w:val="it-IT"/>
        </w:rPr>
      </w:r>
    </w:p>
    <w:p w14:paraId="3A8A9269">
      <w:pPr>
        <w:pageBreakBefore w:val="false"/>
        <w:pBdr/>
        <w:spacing/>
        <w:ind/>
        <w:rPr>
          <w:color w:val="0070c0"/>
          <w:highlight w:val="none"/>
          <w:lang w:val="it-IT"/>
        </w:rPr>
      </w:pPr>
      <w:r>
        <w:rPr>
          <w:color w:val="0070c0"/>
          <w:lang w:val="it-IT"/>
        </w:rPr>
        <w:t xml:space="preserve">Eccelle a lavoro, crolla a casa.</w:t>
      </w:r>
      <w:r>
        <w:rPr>
          <w:color w:val="0070c0"/>
          <w:highlight w:val="none"/>
          <w:lang w:val="it-IT"/>
        </w:rPr>
      </w:r>
      <w:r>
        <w:rPr>
          <w:color w:val="0070c0"/>
          <w:highlight w:val="none"/>
          <w:lang w:val="it-IT"/>
        </w:rPr>
      </w:r>
    </w:p>
    <w:p w14:paraId="0074C797">
      <w:pPr>
        <w:pStyle w:val="905"/>
        <w:pageBreakBefore w:val="false"/>
        <w:numPr>
          <w:ilvl w:val="0"/>
          <w:numId w:val="2"/>
        </w:numPr>
        <w:pBdr/>
        <w:spacing/>
        <w:ind/>
        <w:rPr>
          <w:color w:val="0070c0"/>
          <w:lang w:val="it-IT"/>
        </w:rPr>
      </w:pPr>
      <w:r>
        <w:rPr>
          <w:b/>
          <w:bCs/>
          <w:color w:val="0070c0"/>
          <w:highlight w:val="none"/>
          <w:lang w:val="it-IT"/>
        </w:rPr>
        <w:t xml:space="preserve">Energia che si esaurisce nel pomeriggio:</w:t>
      </w:r>
      <w:r>
        <w:rPr>
          <w:color w:val="0070c0"/>
          <w:highlight w:val="none"/>
          <w:lang w:val="it-IT"/>
        </w:rPr>
        <w:t xml:space="preserve"> dipendenza da caff</w:t>
      </w:r>
      <w:r>
        <w:rPr>
          <w:color w:val="0070c0"/>
          <w:highlight w:val="none"/>
          <w:lang w:val="it-IT"/>
        </w:rPr>
        <w:t xml:space="preserve">è, pesantezza mentale dalle 15 in poi, incapacit</w:t>
      </w:r>
      <w:r>
        <w:rPr>
          <w:color w:val="0070c0"/>
          <w:highlight w:val="none"/>
          <w:lang w:val="it-IT"/>
        </w:rPr>
        <w:t xml:space="preserve">à di prendere decisioni lucide a fine giornata.</w:t>
      </w:r>
      <w:r>
        <w:rPr>
          <w:color w:val="0070c0"/>
          <w:lang w:val="it-IT"/>
        </w:rPr>
      </w:r>
      <w:r>
        <w:rPr>
          <w:color w:val="0070c0"/>
          <w:lang w:val="it-IT"/>
        </w:rPr>
      </w:r>
    </w:p>
    <w:p w14:paraId="612A320D">
      <w:pPr>
        <w:pStyle w:val="905"/>
        <w:pageBreakBefore w:val="false"/>
        <w:numPr>
          <w:ilvl w:val="0"/>
          <w:numId w:val="2"/>
        </w:numPr>
        <w:pBdr/>
        <w:spacing/>
        <w:ind/>
        <w:rPr>
          <w:color w:val="0070c0"/>
          <w:lang w:val="it-IT"/>
        </w:rPr>
      </w:pPr>
      <w:r>
        <w:rPr>
          <w:b/>
          <w:bCs/>
          <w:color w:val="0070c0"/>
          <w:highlight w:val="none"/>
          <w:lang w:val="it-IT"/>
        </w:rPr>
        <w:t xml:space="preserve">Assente anche quando </w:t>
      </w:r>
      <w:r>
        <w:rPr>
          <w:b/>
          <w:bCs/>
          <w:color w:val="0070c0"/>
          <w:highlight w:val="none"/>
          <w:lang w:val="it-IT"/>
        </w:rPr>
        <w:t xml:space="preserve">è presente:</w:t>
      </w:r>
      <w:r>
        <w:rPr>
          <w:color w:val="0070c0"/>
          <w:highlight w:val="none"/>
          <w:lang w:val="it-IT"/>
        </w:rPr>
        <w:t xml:space="preserve"> torna a casa svuotato, sul divano col telefono, poco presente con i figli e partner, senso di colpa che si accumula.</w:t>
      </w:r>
      <w:r>
        <w:rPr>
          <w:color w:val="0070c0"/>
          <w:lang w:val="it-IT"/>
        </w:rPr>
      </w:r>
      <w:r>
        <w:rPr>
          <w:color w:val="0070c0"/>
          <w:lang w:val="it-IT"/>
        </w:rPr>
      </w:r>
    </w:p>
    <w:p w14:paraId="19B863CD">
      <w:pPr>
        <w:pStyle w:val="905"/>
        <w:pageBreakBefore w:val="false"/>
        <w:numPr>
          <w:ilvl w:val="0"/>
          <w:numId w:val="2"/>
        </w:numPr>
        <w:pBdr/>
        <w:spacing/>
        <w:ind/>
        <w:rPr>
          <w:color w:val="0070c0"/>
          <w:lang w:val="it-IT"/>
        </w:rPr>
      </w:pPr>
      <w:r>
        <w:rPr>
          <w:b/>
          <w:bCs/>
          <w:color w:val="0070c0"/>
          <w:highlight w:val="none"/>
          <w:lang w:val="it-IT"/>
        </w:rPr>
        <w:t xml:space="preserve">Recupero insufficiente:</w:t>
      </w:r>
      <w:r>
        <w:rPr>
          <w:color w:val="0070c0"/>
          <w:highlight w:val="none"/>
          <w:lang w:val="it-IT"/>
        </w:rPr>
        <w:t xml:space="preserve"> il fine settimana non basta, domenica sera la stanchezza </w:t>
      </w:r>
      <w:r>
        <w:rPr>
          <w:color w:val="0070c0"/>
          <w:highlight w:val="none"/>
          <w:lang w:val="it-IT"/>
        </w:rPr>
        <w:t xml:space="preserve">è gi</w:t>
      </w:r>
      <w:r>
        <w:rPr>
          <w:color w:val="0070c0"/>
          <w:highlight w:val="none"/>
          <w:lang w:val="it-IT"/>
        </w:rPr>
        <w:t xml:space="preserve">à tornata, il luned</w:t>
      </w:r>
      <w:r>
        <w:rPr>
          <w:color w:val="0070c0"/>
          <w:highlight w:val="none"/>
          <w:lang w:val="it-IT"/>
        </w:rPr>
        <w:t xml:space="preserve">ì mattina si riparte in deficit.</w:t>
      </w:r>
      <w:r>
        <w:rPr>
          <w:color w:val="0070c0"/>
          <w:lang w:val="it-IT"/>
        </w:rPr>
      </w:r>
      <w:r>
        <w:rPr>
          <w:color w:val="0070c0"/>
          <w:lang w:val="it-IT"/>
        </w:rPr>
      </w:r>
    </w:p>
    <w:p w14:paraId="1A2A4588">
      <w:pPr>
        <w:pStyle w:val="905"/>
        <w:pageBreakBefore w:val="false"/>
        <w:numPr>
          <w:ilvl w:val="0"/>
          <w:numId w:val="2"/>
        </w:numPr>
        <w:pBdr/>
        <w:spacing/>
        <w:ind/>
        <w:rPr>
          <w:color w:val="0070c0"/>
          <w:lang w:val="it-IT"/>
        </w:rPr>
      </w:pPr>
      <w:r>
        <w:rPr>
          <w:color w:val="0070c0"/>
          <w:highlight w:val="none"/>
          <w:lang w:val="it-IT" w:bidi="it-IT"/>
        </w:rPr>
      </w:r>
      <w:r>
        <w:rPr>
          <w:b/>
          <w:bCs/>
          <w:color w:val="0070c0"/>
          <w:highlight w:val="none"/>
          <w:lang w:val="it-IT"/>
        </w:rPr>
        <w:t xml:space="preserve">Tentativi falliti che demotivano:</w:t>
      </w:r>
      <w:r>
        <w:rPr>
          <w:b w:val="0"/>
          <w:bCs w:val="0"/>
          <w:color w:val="0070c0"/>
          <w:highlight w:val="none"/>
          <w:lang w:val="it-IT"/>
        </w:rPr>
        <w:t xml:space="preserve"> diete abbandonate, palestre lasciate, programmi troppo rigidi.Ogni fallimento rafforza l’idea di non avere forza di volont</w:t>
      </w:r>
      <w:r>
        <w:rPr>
          <w:b w:val="0"/>
          <w:bCs w:val="0"/>
          <w:color w:val="0070c0"/>
          <w:highlight w:val="none"/>
          <w:lang w:val="it-IT"/>
        </w:rPr>
        <w:t xml:space="preserve">à.</w:t>
      </w:r>
      <w:r>
        <w:rPr>
          <w:color w:val="0070c0"/>
          <w:lang w:val="it-IT"/>
        </w:rPr>
      </w:r>
      <w:r>
        <w:rPr>
          <w:color w:val="0070c0"/>
          <w:lang w:val="it-IT"/>
        </w:rPr>
      </w:r>
    </w:p>
    <w:p w14:paraId="7AE7FB9C">
      <w:pPr>
        <w:pageBreakBefore w:val="false"/>
        <w:pBdr/>
        <w:spacing/>
        <w:ind/>
        <w:rPr>
          <w:color w:val="0070c0"/>
          <w:lang w:val="it-IT"/>
        </w:rPr>
      </w:pPr>
      <w:r>
        <w:rPr>
          <w:b w:val="0"/>
          <w:bCs w:val="0"/>
          <w:color w:val="0070c0"/>
          <w:highlight w:val="none"/>
          <w:lang w:val="it-IT" w:bidi="it-IT"/>
        </w:rPr>
      </w:r>
      <w:r>
        <w:rPr>
          <w:color w:val="0070c0"/>
          <w:lang w:val="it-IT"/>
        </w:rPr>
      </w:r>
      <w:r>
        <w:rPr>
          <w:color w:val="0070c0"/>
          <w:lang w:val="it-IT"/>
        </w:rPr>
      </w:r>
    </w:p>
    <w:p w14:paraId="2E8D8205">
      <w:pPr>
        <w:pageBreakBefore w:val="false"/>
        <w:pBdr/>
        <w:spacing/>
        <w:ind/>
        <w:rPr>
          <w:b w:val="0"/>
          <w:bCs w:val="0"/>
          <w:color w:val="0070c0"/>
          <w:highlight w:val="none"/>
          <w:lang w:val="it-IT"/>
        </w:rPr>
      </w:pPr>
      <w:r>
        <w:rPr>
          <w:b w:val="0"/>
          <w:bCs w:val="0"/>
          <w:color w:val="0070c0"/>
          <w:highlight w:val="none"/>
          <w:lang w:val="it-IT"/>
        </w:rPr>
        <w:t xml:space="preserve">Convinzione bloccante: “Sono fatto cos</w:t>
      </w:r>
      <w:r>
        <w:rPr>
          <w:b w:val="0"/>
          <w:bCs w:val="0"/>
          <w:color w:val="0070c0"/>
          <w:highlight w:val="none"/>
          <w:lang w:val="it-IT"/>
        </w:rPr>
        <w:t xml:space="preserve">ì. </w:t>
      </w:r>
      <w:r>
        <w:rPr>
          <w:b w:val="0"/>
          <w:bCs w:val="0"/>
          <w:color w:val="0070c0"/>
          <w:highlight w:val="none"/>
          <w:lang w:val="it-IT"/>
        </w:rPr>
        <w:t xml:space="preserve">È l’et</w:t>
      </w:r>
      <w:r>
        <w:rPr>
          <w:b w:val="0"/>
          <w:bCs w:val="0"/>
          <w:color w:val="0070c0"/>
          <w:highlight w:val="none"/>
          <w:lang w:val="it-IT"/>
        </w:rPr>
        <w:t xml:space="preserve">à, </w:t>
      </w:r>
      <w:r>
        <w:rPr>
          <w:b w:val="0"/>
          <w:bCs w:val="0"/>
          <w:color w:val="0070c0"/>
          <w:highlight w:val="none"/>
          <w:lang w:val="it-IT"/>
        </w:rPr>
        <w:t xml:space="preserve">è lo stress. Non posso farci nulla senza stravolgere tutto.”</w:t>
      </w:r>
      <w:r>
        <w:rPr>
          <w:b w:val="0"/>
          <w:bCs w:val="0"/>
          <w:color w:val="0070c0"/>
          <w:highlight w:val="none"/>
          <w:lang w:val="it-IT"/>
        </w:rPr>
      </w:r>
      <w:r>
        <w:rPr>
          <w:b w:val="0"/>
          <w:bCs w:val="0"/>
          <w:color w:val="0070c0"/>
          <w:highlight w:val="none"/>
          <w:lang w:val="it-IT"/>
        </w:rPr>
      </w:r>
    </w:p>
    <w:p w14:paraId="0000000A">
      <w:pPr>
        <w:pageBreakBefore w:val="false"/>
        <w:pBdr/>
        <w:spacing/>
        <w:ind/>
        <w:rPr>
          <w:lang w:val="it-IT"/>
        </w:rPr>
      </w:pPr>
      <w:r>
        <w:rPr>
          <w:rtl w:val="0"/>
          <w:lang w:val="it-IT" w:bidi="it-IT"/>
        </w:rPr>
      </w:r>
      <w:r>
        <w:rPr>
          <w:lang w:val="it-IT"/>
        </w:rPr>
      </w:r>
      <w:r>
        <w:rPr>
          <w:lang w:val="it-IT"/>
        </w:rPr>
      </w:r>
    </w:p>
    <w:p w14:paraId="0000000B">
      <w:pPr>
        <w:pageBreakBefore w:val="false"/>
        <w:pBdr/>
        <w:spacing/>
        <w:ind/>
        <w:rPr>
          <w:lang w:val="it-IT"/>
        </w:rPr>
      </w:pPr>
      <w:r>
        <w:rPr>
          <w:rtl w:val="0"/>
          <w:lang w:val="it-IT" w:bidi="it-IT"/>
        </w:rPr>
      </w:r>
      <w:r>
        <w:rPr>
          <w:lang w:val="it-IT"/>
        </w:rPr>
      </w:r>
      <w:r>
        <w:rPr>
          <w:lang w:val="it-IT"/>
        </w:rPr>
      </w:r>
    </w:p>
    <w:p w14:paraId="0000000C">
      <w:pPr>
        <w:pageBreakBefore w:val="false"/>
        <w:pBdr/>
        <w:spacing/>
        <w:ind/>
        <w:rPr>
          <w:b/>
          <w:bCs/>
          <w:lang w:val="it-IT"/>
        </w:rPr>
      </w:pPr>
      <w:r>
        <w:rPr>
          <w:b/>
          <w:bCs/>
          <w:rtl w:val="0"/>
          <w:lang w:val="it-IT"/>
        </w:rPr>
        <w:t xml:space="preserve">b. La situazione futura ideale </w:t>
      </w:r>
      <w:r>
        <w:rPr>
          <w:b/>
          <w:bCs/>
          <w:i/>
          <w:iCs/>
          <w:rtl w:val="0"/>
          <w:lang w:val="it-IT"/>
        </w:rPr>
        <w:t xml:space="preserve">(puoi copiare dal documento “Definizione Avatar”)</w:t>
      </w:r>
      <w:r>
        <w:rPr>
          <w:b/>
          <w:bCs/>
          <w:rtl w:val="0"/>
          <w:lang w:val="it-IT"/>
        </w:rPr>
        <w:t xml:space="preserve">:</w:t>
      </w:r>
      <w:r>
        <w:rPr>
          <w:b/>
          <w:bCs/>
          <w:lang w:val="it-IT"/>
        </w:rPr>
      </w:r>
      <w:r>
        <w:rPr>
          <w:b/>
          <w:bCs/>
          <w:lang w:val="it-IT"/>
        </w:rPr>
      </w:r>
    </w:p>
    <w:p w14:paraId="75DC6CDB">
      <w:pPr>
        <w:pageBreakBefore w:val="false"/>
        <w:pBdr/>
        <w:spacing/>
        <w:ind/>
        <w:rPr>
          <w:lang w:val="it-IT"/>
        </w:rPr>
      </w:pPr>
      <w:r>
        <w:rPr>
          <w:lang w:val="it-IT"/>
        </w:rPr>
      </w:r>
      <w:r>
        <w:rPr>
          <w:lang w:val="it-IT"/>
        </w:rPr>
      </w:r>
      <w:r>
        <w:rPr>
          <w:lang w:val="it-IT"/>
        </w:rPr>
      </w:r>
    </w:p>
    <w:p w14:paraId="00000010">
      <w:pPr>
        <w:pageBreakBefore w:val="false"/>
        <w:pBdr/>
        <w:spacing/>
        <w:ind/>
        <w:rPr>
          <w:color w:val="0070c0"/>
          <w:highlight w:val="none"/>
          <w:lang w:val="it-IT"/>
        </w:rPr>
      </w:pPr>
      <w:r>
        <w:rPr>
          <w:color w:val="0070c0"/>
          <w:rtl w:val="0"/>
          <w:lang w:val="it-IT"/>
        </w:rPr>
        <w:t xml:space="preserve">Presente al </w:t>
      </w:r>
      <w:r>
        <w:rPr>
          <w:color w:val="0070c0"/>
          <w:rtl w:val="0"/>
          <w:lang w:val="it-IT"/>
        </w:rPr>
        <w:t xml:space="preserve">lavoro </w:t>
      </w:r>
      <w:r>
        <w:rPr>
          <w:color w:val="0070c0"/>
          <w:rtl w:val="0"/>
          <w:lang w:val="it-IT"/>
        </w:rPr>
        <w:t xml:space="preserve">e a casa</w:t>
      </w:r>
      <w:r>
        <w:rPr>
          <w:color w:val="0070c0"/>
          <w:rtl w:val="0"/>
          <w:lang w:val="it-IT"/>
        </w:rPr>
        <w:t xml:space="preserve">.</w:t>
      </w:r>
      <w:r>
        <w:rPr>
          <w:color w:val="0070c0"/>
          <w:highlight w:val="none"/>
          <w:lang w:val="it-IT"/>
        </w:rPr>
      </w:r>
      <w:r>
        <w:rPr>
          <w:color w:val="0070c0"/>
          <w:highlight w:val="none"/>
          <w:lang w:val="it-IT"/>
        </w:rPr>
      </w:r>
    </w:p>
    <w:p w14:paraId="270F152C">
      <w:pPr>
        <w:pStyle w:val="905"/>
        <w:pageBreakBefore w:val="false"/>
        <w:numPr>
          <w:ilvl w:val="0"/>
          <w:numId w:val="3"/>
        </w:numPr>
        <w:pBdr/>
        <w:spacing/>
        <w:ind/>
        <w:rPr>
          <w:color w:val="0070c0"/>
          <w:lang w:val="it-IT"/>
        </w:rPr>
      </w:pPr>
      <w:r>
        <w:rPr>
          <w:b/>
          <w:bCs/>
          <w:color w:val="0070c0"/>
          <w:highlight w:val="none"/>
          <w:rtl w:val="0"/>
          <w:lang w:val="it-IT"/>
        </w:rPr>
        <w:t xml:space="preserve">Energia che dura fino a sera:</w:t>
      </w:r>
      <w:r>
        <w:rPr>
          <w:b w:val="0"/>
          <w:bCs w:val="0"/>
          <w:color w:val="0070c0"/>
          <w:highlight w:val="none"/>
          <w:rtl w:val="0"/>
          <w:lang w:val="it-IT"/>
        </w:rPr>
        <w:t xml:space="preserve"> lucidit</w:t>
      </w:r>
      <w:r>
        <w:rPr>
          <w:b w:val="0"/>
          <w:bCs w:val="0"/>
          <w:color w:val="0070c0"/>
          <w:highlight w:val="none"/>
          <w:rtl w:val="0"/>
          <w:lang w:val="it-IT"/>
        </w:rPr>
        <w:t xml:space="preserve">à mentale costante, nessuna crisi pomeridiana, meno dipendenza da stimolanti per arrivare a fine giornata.</w:t>
      </w:r>
      <w:r>
        <w:rPr>
          <w:color w:val="0070c0"/>
          <w:lang w:val="it-IT"/>
        </w:rPr>
      </w:r>
      <w:r>
        <w:rPr>
          <w:color w:val="0070c0"/>
          <w:lang w:val="it-IT"/>
        </w:rPr>
      </w:r>
    </w:p>
    <w:p w14:paraId="1CB8AAC4">
      <w:pPr>
        <w:pStyle w:val="905"/>
        <w:pageBreakBefore w:val="false"/>
        <w:numPr>
          <w:ilvl w:val="0"/>
          <w:numId w:val="3"/>
        </w:numPr>
        <w:pBdr/>
        <w:spacing/>
        <w:ind/>
        <w:rPr>
          <w:color w:val="0070c0"/>
          <w:lang w:val="it-IT"/>
        </w:rPr>
      </w:pPr>
      <w:r>
        <w:rPr>
          <w:b/>
          <w:bCs/>
          <w:color w:val="0070c0"/>
          <w:highlight w:val="none"/>
          <w:rtl w:val="0"/>
          <w:lang w:val="it-IT"/>
        </w:rPr>
        <w:t xml:space="preserve">Davvero presente in famiglia:</w:t>
      </w:r>
      <w:r>
        <w:rPr>
          <w:b w:val="0"/>
          <w:bCs w:val="0"/>
          <w:color w:val="0070c0"/>
          <w:highlight w:val="none"/>
          <w:rtl w:val="0"/>
          <w:lang w:val="it-IT"/>
        </w:rPr>
        <w:t xml:space="preserve"> giocare con i figli senza contare i minuti, cenare con il partner senza la testa altrove. Essere l</w:t>
      </w:r>
      <w:r>
        <w:rPr>
          <w:b w:val="0"/>
          <w:bCs w:val="0"/>
          <w:color w:val="0070c0"/>
          <w:highlight w:val="none"/>
          <w:rtl w:val="0"/>
          <w:lang w:val="it-IT"/>
        </w:rPr>
        <w:t xml:space="preserve">ì, davvero.</w:t>
      </w:r>
      <w:r>
        <w:rPr>
          <w:color w:val="0070c0"/>
          <w:lang w:val="it-IT"/>
        </w:rPr>
      </w:r>
      <w:r>
        <w:rPr>
          <w:color w:val="0070c0"/>
          <w:lang w:val="it-IT"/>
        </w:rPr>
      </w:r>
    </w:p>
    <w:p w14:paraId="62F0514F">
      <w:pPr>
        <w:pStyle w:val="905"/>
        <w:pageBreakBefore w:val="false"/>
        <w:numPr>
          <w:ilvl w:val="0"/>
          <w:numId w:val="3"/>
        </w:numPr>
        <w:pBdr/>
        <w:spacing/>
        <w:ind/>
        <w:rPr>
          <w:color w:val="0070c0"/>
          <w:lang w:val="it-IT"/>
        </w:rPr>
      </w:pPr>
      <w:r>
        <w:rPr>
          <w:b/>
          <w:bCs/>
          <w:color w:val="0070c0"/>
          <w:highlight w:val="none"/>
          <w:rtl w:val="0"/>
          <w:lang w:val="it-IT"/>
        </w:rPr>
        <w:t xml:space="preserve">Recupero reale senza sforzo:</w:t>
      </w:r>
      <w:r>
        <w:rPr>
          <w:b w:val="0"/>
          <w:bCs w:val="0"/>
          <w:color w:val="0070c0"/>
          <w:highlight w:val="none"/>
          <w:rtl w:val="0"/>
          <w:lang w:val="it-IT"/>
        </w:rPr>
        <w:t xml:space="preserve"> dormire meglio, svegliarsi senza quella sensazione di piombo. Il luned</w:t>
      </w:r>
      <w:r>
        <w:rPr>
          <w:b w:val="0"/>
          <w:bCs w:val="0"/>
          <w:color w:val="0070c0"/>
          <w:highlight w:val="none"/>
          <w:rtl w:val="0"/>
          <w:lang w:val="it-IT"/>
        </w:rPr>
        <w:t xml:space="preserve">ì si ricomincia da un livello alto, non da zero</w:t>
      </w:r>
      <w:r>
        <w:rPr>
          <w:color w:val="0070c0"/>
          <w:lang w:val="it-IT"/>
        </w:rPr>
      </w:r>
      <w:r>
        <w:rPr>
          <w:color w:val="0070c0"/>
          <w:lang w:val="it-IT"/>
        </w:rPr>
      </w:r>
    </w:p>
    <w:p w14:paraId="119F3ADF">
      <w:pPr>
        <w:pStyle w:val="905"/>
        <w:pageBreakBefore w:val="false"/>
        <w:numPr>
          <w:ilvl w:val="0"/>
          <w:numId w:val="3"/>
        </w:numPr>
        <w:pBdr/>
        <w:spacing/>
        <w:ind/>
        <w:rPr>
          <w:color w:val="0070c0"/>
          <w:lang w:val="it-IT"/>
        </w:rPr>
      </w:pPr>
      <w:r>
        <w:rPr>
          <w:b/>
          <w:bCs/>
          <w:color w:val="0070c0"/>
          <w:highlight w:val="none"/>
          <w:rtl w:val="0"/>
          <w:lang w:val="it-IT"/>
        </w:rPr>
        <w:t xml:space="preserve">Un sistema che funziona nella vita reale:</w:t>
      </w:r>
      <w:r>
        <w:rPr>
          <w:b w:val="0"/>
          <w:bCs w:val="0"/>
          <w:color w:val="0070c0"/>
          <w:highlight w:val="none"/>
          <w:rtl w:val="0"/>
          <w:lang w:val="it-IT"/>
        </w:rPr>
        <w:t xml:space="preserve"> non l’ennesima dieta rigida, ma un approccio semplice che regge anche sotto pressione, senza stravolgere nulla</w:t>
      </w:r>
      <w:r>
        <w:rPr>
          <w:color w:val="0070c0"/>
          <w:lang w:val="it-IT"/>
        </w:rPr>
      </w:r>
      <w:r>
        <w:rPr>
          <w:color w:val="0070c0"/>
          <w:lang w:val="it-IT"/>
        </w:rPr>
      </w:r>
    </w:p>
    <w:p w14:paraId="67618D83">
      <w:pPr>
        <w:pageBreakBefore w:val="false"/>
        <w:pBdr/>
        <w:spacing/>
        <w:ind/>
        <w:rPr>
          <w:color w:val="0070c0"/>
          <w:lang w:val="it-IT"/>
        </w:rPr>
      </w:pPr>
      <w:r>
        <w:rPr>
          <w:color w:val="0070c0"/>
          <w:lang w:val="it-IT" w:bidi="it-IT"/>
        </w:rPr>
      </w:r>
      <w:r>
        <w:rPr>
          <w:color w:val="0070c0"/>
          <w:lang w:val="it-IT"/>
        </w:rPr>
      </w:r>
      <w:r>
        <w:rPr>
          <w:color w:val="0070c0"/>
          <w:lang w:val="it-IT"/>
        </w:rPr>
      </w:r>
    </w:p>
    <w:p w14:paraId="37002988">
      <w:pPr>
        <w:pageBreakBefore w:val="false"/>
        <w:pBdr/>
        <w:spacing/>
        <w:ind/>
        <w:rPr>
          <w:b w:val="0"/>
          <w:bCs w:val="0"/>
          <w:color w:val="0070c0"/>
          <w:highlight w:val="none"/>
          <w:lang w:val="it-IT"/>
        </w:rPr>
      </w:pPr>
      <w:r>
        <w:rPr>
          <w:b w:val="0"/>
          <w:bCs w:val="0"/>
          <w:color w:val="0070c0"/>
          <w:highlight w:val="none"/>
          <w:rtl w:val="0"/>
          <w:lang w:val="it-IT"/>
        </w:rPr>
        <w:t xml:space="preserve">Nuova convinzione: “Non </w:t>
      </w:r>
      <w:r>
        <w:rPr>
          <w:b w:val="0"/>
          <w:bCs w:val="0"/>
          <w:color w:val="0070c0"/>
          <w:highlight w:val="none"/>
          <w:rtl w:val="0"/>
          <w:lang w:val="it-IT"/>
        </w:rPr>
        <w:t xml:space="preserve">è una questione di forza di volont</w:t>
      </w:r>
      <w:r>
        <w:rPr>
          <w:b w:val="0"/>
          <w:bCs w:val="0"/>
          <w:color w:val="0070c0"/>
          <w:highlight w:val="none"/>
          <w:rtl w:val="0"/>
          <w:lang w:val="it-IT"/>
        </w:rPr>
        <w:t xml:space="preserve">à. Era solo che non avevo il metodo giusto per come vivo io.</w:t>
      </w:r>
      <w:r>
        <w:rPr>
          <w:b w:val="0"/>
          <w:bCs w:val="0"/>
          <w:color w:val="0070c0"/>
          <w:highlight w:val="none"/>
          <w:rtl w:val="0"/>
          <w:lang w:val="it-IT"/>
        </w:rPr>
        <w:t xml:space="preserve">”</w:t>
      </w:r>
      <w:r>
        <w:rPr>
          <w:b w:val="0"/>
          <w:bCs w:val="0"/>
          <w:color w:val="0070c0"/>
          <w:highlight w:val="none"/>
          <w:lang w:val="it-IT"/>
        </w:rPr>
      </w:r>
      <w:r>
        <w:rPr>
          <w:b w:val="0"/>
          <w:bCs w:val="0"/>
          <w:color w:val="0070c0"/>
          <w:highlight w:val="none"/>
          <w:lang w:val="it-IT"/>
        </w:rPr>
      </w:r>
    </w:p>
    <w:p w14:paraId="541A0308">
      <w:pPr>
        <w:pageBreakBefore w:val="false"/>
        <w:pBdr/>
        <w:spacing/>
        <w:ind/>
        <w:rPr>
          <w:color w:val="0070c0"/>
          <w:lang w:val="it-IT"/>
        </w:rPr>
      </w:pPr>
      <w:r>
        <w:rPr>
          <w:b w:val="0"/>
          <w:bCs w:val="0"/>
          <w:color w:val="0070c0"/>
          <w:highlight w:val="none"/>
          <w:rtl w:val="0"/>
          <w:lang w:val="it-IT" w:bidi="it-IT"/>
        </w:rPr>
      </w:r>
      <w:r>
        <w:rPr>
          <w:color w:val="0070c0"/>
          <w:lang w:val="it-IT"/>
        </w:rPr>
      </w:r>
      <w:r>
        <w:rPr>
          <w:color w:val="0070c0"/>
          <w:lang w:val="it-IT"/>
        </w:rPr>
      </w:r>
    </w:p>
    <w:p w14:paraId="00000011">
      <w:pPr>
        <w:pageBreakBefore w:val="false"/>
        <w:pBdr/>
        <w:spacing/>
        <w:ind/>
        <w:rPr>
          <w:lang w:val="it-IT"/>
        </w:rPr>
      </w:pPr>
      <w:r>
        <w:rPr>
          <w:rtl w:val="0"/>
          <w:lang w:val="it-IT" w:bidi="it-IT"/>
        </w:rPr>
      </w:r>
      <w:r>
        <w:rPr>
          <w:lang w:val="it-IT"/>
        </w:rPr>
      </w:r>
      <w:r>
        <w:rPr>
          <w:lang w:val="it-IT"/>
        </w:rPr>
      </w:r>
    </w:p>
    <w:p w14:paraId="00000012">
      <w:pPr>
        <w:pageBreakBefore w:val="false"/>
        <w:pBdr/>
        <w:spacing/>
        <w:ind/>
        <w:rPr>
          <w:b/>
          <w:bCs/>
          <w:lang w:val="it-IT"/>
        </w:rPr>
      </w:pPr>
      <w:r>
        <w:rPr>
          <w:b/>
          <w:bCs/>
          <w:rtl w:val="0"/>
          <w:lang w:val="it-IT"/>
        </w:rPr>
        <w:t xml:space="preserve">c. Cosa provano a fare le persone che fanno parte della tua cerchia per risolvere il problema con le loro forze? </w:t>
      </w:r>
      <w:r>
        <w:rPr>
          <w:b/>
          <w:bCs/>
          <w:lang w:val="it-IT"/>
        </w:rPr>
      </w:r>
      <w:r>
        <w:rPr>
          <w:b/>
          <w:bCs/>
          <w:lang w:val="it-IT"/>
        </w:rPr>
      </w:r>
    </w:p>
    <w:p w14:paraId="2566AF3A">
      <w:pPr>
        <w:pageBreakBefore w:val="false"/>
        <w:pBdr/>
        <w:spacing/>
        <w:ind/>
        <w:rPr>
          <w:lang w:val="it-IT"/>
        </w:rPr>
      </w:pPr>
      <w:r>
        <w:rPr>
          <w:lang w:val="it-IT"/>
        </w:rPr>
      </w:r>
      <w:r>
        <w:rPr>
          <w:lang w:val="it-IT"/>
        </w:rPr>
      </w:r>
      <w:r>
        <w:rPr>
          <w:lang w:val="it-IT"/>
        </w:rPr>
      </w:r>
    </w:p>
    <w:p w14:paraId="6478DABF">
      <w:pPr>
        <w:pBdr>
          <w:top w:val="none" w:color="000000" w:sz="4" w:space="0"/>
          <w:left w:val="none" w:color="000000" w:sz="4" w:space="0"/>
          <w:bottom w:val="none" w:color="000000" w:sz="4" w:space="0"/>
          <w:right w:val="none" w:color="000000" w:sz="4" w:space="0"/>
        </w:pBdr>
        <w:spacing/>
        <w:ind w:right="0" w:firstLine="0" w:left="0"/>
        <w:rPr>
          <w:color w:val="0070c0"/>
          <w:highlight w:val="none"/>
        </w:rPr>
      </w:pPr>
      <w:r>
        <w:rPr>
          <w:color w:val="0070c0"/>
        </w:rPr>
        <w:t xml:space="preserve">Ecco le 10 cose che il tuo target prova a fare da solo per risolvere il problema.</w:t>
      </w:r>
      <w:r>
        <w:rPr>
          <w:color w:val="0070c0"/>
          <w:highlight w:val="none"/>
        </w:rPr>
      </w:r>
      <w:r>
        <w:rPr>
          <w:color w:val="0070c0"/>
          <w:highlight w:val="none"/>
        </w:rPr>
      </w:r>
    </w:p>
    <w:p w14:paraId="13E979C8">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rFonts w:ascii="Times New Roman" w:hAnsi="Times New Roman" w:eastAsia="Times New Roman" w:cs="Times New Roman"/>
          <w:color w:val="0070c0"/>
          <w:sz w:val="24"/>
          <w:szCs w:val="24"/>
        </w:rPr>
      </w:r>
      <w:r>
        <w:rPr>
          <w:rFonts w:ascii="Times New Roman" w:hAnsi="Times New Roman" w:eastAsia="Times New Roman" w:cs="Times New Roman"/>
          <w:color w:val="0070c0"/>
          <w:sz w:val="24"/>
          <w:szCs w:val="24"/>
        </w:rPr>
      </w:r>
    </w:p>
    <w:p w14:paraId="26B6F71A">
      <w:pPr>
        <w:pStyle w:val="905"/>
        <w:numPr>
          <w:ilvl w:val="0"/>
          <w:numId w:val="5"/>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Aumentare il caffè e gli stimolanti</w:t>
      </w:r>
      <w:r>
        <w:rPr>
          <w:color w:val="0070c0"/>
        </w:rPr>
        <w:br/>
        <w:t xml:space="preserve">È la soluzione immediata e automatica. Quando l'energia cala nel pomeriggio, la risposta istintiva è una seconda, terza tazzina. Aggiungono energy drink, integratori di caffeina, tè forte. Funziona per un'ora, poi il </w:t>
      </w:r>
      <w:r>
        <w:rPr>
          <w:color w:val="0070c0"/>
        </w:rPr>
        <w:t xml:space="preserve">crollo è ancora più brusco. Col tempo sviluppano tolleranza e dipendenza, e dormono peggio — aggravando esattamente il problema che cercavano di risolvere.</w:t>
      </w:r>
      <w:r>
        <w:rPr>
          <w:color w:val="0070c0"/>
        </w:rPr>
      </w:r>
      <w:r>
        <w:rPr>
          <w:color w:val="0070c0"/>
        </w:rPr>
      </w:r>
    </w:p>
    <w:p w14:paraId="7758286B">
      <w:pPr>
        <w:pStyle w:val="905"/>
        <w:numPr>
          <w:ilvl w:val="0"/>
          <w:numId w:val="5"/>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Iscriversi in palestra (e abbandonarla)</w:t>
      </w:r>
      <w:r>
        <w:rPr>
          <w:color w:val="0070c0"/>
        </w:rPr>
        <w:br/>
        <w:t xml:space="preserve">A gennaio, dopo le vacanze, o dopo uno spavento medico, scattano e si iscrivono. Vanno tre volte a settimana per due settimane, poi il lavoro si intensifica, saltano una sessione, poi un'altra, e smettono del tutt</w:t>
      </w:r>
      <w:r>
        <w:rPr>
          <w:color w:val="0070c0"/>
        </w:rPr>
        <w:t xml:space="preserve">o. La palestra diventa un addebito mensile sul conto corrente e una fonte di senso di colpa. Il fallimento rinforza la convinzione di non avere costanza.</w:t>
      </w:r>
      <w:r>
        <w:rPr>
          <w:color w:val="0070c0"/>
        </w:rPr>
      </w:r>
      <w:r>
        <w:rPr>
          <w:color w:val="0070c0"/>
        </w:rPr>
      </w:r>
    </w:p>
    <w:p w14:paraId="41D1B320">
      <w:pPr>
        <w:pStyle w:val="905"/>
        <w:numPr>
          <w:ilvl w:val="0"/>
          <w:numId w:val="5"/>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Provare diete rigide trovate online</w:t>
      </w:r>
      <w:r>
        <w:rPr>
          <w:color w:val="0070c0"/>
        </w:rPr>
        <w:br/>
        <w:t xml:space="preserve">Keto, intermittent fasting, dieta iperproteica, detox da 7 giorni. Le trovano su Instagram o su un podcast. Partono con entusiasmo, eliminano interi gruppi di alimenti, reggono una settimana o due. Poi arriva una cena</w:t>
      </w:r>
      <w:r>
        <w:rPr>
          <w:color w:val="0070c0"/>
        </w:rPr>
        <w:t xml:space="preserve"> di lavoro, un viaggio, uno stress fuori scala — e il sistema collassa. Tornano a mangiare come prima, spesso in modo peggiore per compensare.</w:t>
      </w:r>
      <w:r>
        <w:rPr>
          <w:color w:val="0070c0"/>
        </w:rPr>
      </w:r>
      <w:r>
        <w:rPr>
          <w:color w:val="0070c0"/>
        </w:rPr>
      </w:r>
    </w:p>
    <w:p w14:paraId="6E5E51B1">
      <w:pPr>
        <w:pStyle w:val="905"/>
        <w:numPr>
          <w:ilvl w:val="0"/>
          <w:numId w:val="5"/>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Ottimizzare il sonno in modo ossessivo</w:t>
      </w:r>
      <w:r>
        <w:rPr>
          <w:color w:val="0070c0"/>
        </w:rPr>
        <w:t xml:space="preserve"> </w:t>
        <w:br/>
        <w:t xml:space="preserve">Leggono che il sonno è tutto. Comprano mascherine, cuffie per il rumore, app per monitorare i cicli, materassi costosi, integratori di melatonina. Seguono routine serali rigidissime che reggono nei giorni tranquill</w:t>
      </w:r>
      <w:r>
        <w:rPr>
          <w:color w:val="0070c0"/>
        </w:rPr>
        <w:t xml:space="preserve">i ma saltano alla prima serata fuori o alla prima settimana di stress lavorativo intenso. Il problema è che trattano il sonno come variabile isolata, senza considerare cosa succede durante il giorno.</w:t>
      </w:r>
      <w:r>
        <w:rPr>
          <w:color w:val="0070c0"/>
        </w:rPr>
      </w:r>
      <w:r>
        <w:rPr>
          <w:color w:val="0070c0"/>
        </w:rPr>
      </w:r>
    </w:p>
    <w:p w14:paraId="3F3F7921">
      <w:pPr>
        <w:pStyle w:val="905"/>
        <w:numPr>
          <w:ilvl w:val="0"/>
          <w:numId w:val="5"/>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Comprare libri e corsi di produttività</w:t>
        <w:br/>
      </w:r>
      <w:r>
        <w:rPr>
          <w:color w:val="0070c0"/>
        </w:rPr>
        <w:t xml:space="preserve">Atomic Habits, Deep Work, Getting Things Done. Li comprano, li leggono, si entusiasmano. Implementano qualche sistema per qualche settimana. Ma la produttività senza energia fisica è un castello di carta — puoi ott</w:t>
      </w:r>
      <w:r>
        <w:rPr>
          <w:color w:val="0070c0"/>
        </w:rPr>
        <w:t xml:space="preserve">imizzare la tua agenda quanto vuoi, ma se alle 15 hai il cervello annebbiato, nessun sistema ti salva. I libri restano a metà sul comodino.</w:t>
      </w:r>
      <w:r>
        <w:rPr>
          <w:color w:val="0070c0"/>
        </w:rPr>
      </w:r>
      <w:r>
        <w:rPr>
          <w:color w:val="0070c0"/>
        </w:rPr>
      </w:r>
    </w:p>
    <w:p w14:paraId="51C1B101">
      <w:pPr>
        <w:pStyle w:val="905"/>
        <w:numPr>
          <w:ilvl w:val="0"/>
          <w:numId w:val="5"/>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Ridurre i carboidrati in modo improvvisato</w:t>
        <w:br/>
      </w:r>
      <w:r>
        <w:rPr>
          <w:color w:val="0070c0"/>
        </w:rPr>
        <w:t xml:space="preserve">Hanno sentito che i carboidrati fanno ingrassare e appesantiscono. Allora li tagliano a caso: niente pane, niente pasta, niente dolci. Ma non sanno distinguere tra carboidrati naturali e processati, non bilanci</w:t>
      </w:r>
      <w:r>
        <w:rPr>
          <w:color w:val="0070c0"/>
        </w:rPr>
        <w:t xml:space="preserve">ano con proteine e grassi sani, e finiscono in ipoglicemia nel pomeriggio — esattamente il crollo che volevano evitare. La soluzione fai-da-te peggiora il sintomo principale.</w:t>
      </w:r>
      <w:r>
        <w:rPr>
          <w:color w:val="0070c0"/>
        </w:rPr>
      </w:r>
      <w:r>
        <w:rPr>
          <w:color w:val="0070c0"/>
        </w:rPr>
      </w:r>
    </w:p>
    <w:p w14:paraId="0B95E6CA">
      <w:pPr>
        <w:pStyle w:val="905"/>
        <w:numPr>
          <w:ilvl w:val="0"/>
          <w:numId w:val="5"/>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Affidarsi ai weekend per recuperare </w:t>
        <w:br/>
      </w:r>
      <w:r>
        <w:rPr>
          <w:color w:val="0070c0"/>
        </w:rPr>
        <w:t xml:space="preserve">La strategia più diffusa e silenziosa. Tengono duro tutta la settimana con la promessa mentale che il sabato e la domenica recupereranno. Dormono fino a tardi, mangiano in modo scompensato, staccano completamente. La </w:t>
      </w:r>
      <w:r>
        <w:rPr>
          <w:color w:val="0070c0"/>
        </w:rPr>
        <w:t xml:space="preserve">domenica sera la stanchezza è già tornata. Il lunedì si riparte in deficit. Il recupero non è mai reale perché non è strutturato — è solo assenza temporanea di produzione.</w:t>
      </w:r>
      <w:r>
        <w:rPr>
          <w:color w:val="0070c0"/>
        </w:rPr>
      </w:r>
      <w:r>
        <w:rPr>
          <w:color w:val="0070c0"/>
        </w:rPr>
      </w:r>
    </w:p>
    <w:p w14:paraId="7D3B1E4E">
      <w:pPr>
        <w:pStyle w:val="905"/>
        <w:numPr>
          <w:ilvl w:val="0"/>
          <w:numId w:val="5"/>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Usare il cibo come valvola di sfogo serale </w:t>
        <w:br/>
      </w:r>
      <w:r>
        <w:rPr>
          <w:color w:val="0070c0"/>
        </w:rPr>
        <w:t xml:space="preserve">Dopo una giornata ad alto controllo — riunioni, decisioni, prestazioni — la sera scatta il rilascio. Snack davanti alla TV, porzionisera abbondanti, dolci che "meritano" dopo tutto quello stress. Non è fame fis</w:t>
      </w:r>
      <w:r>
        <w:rPr>
          <w:color w:val="0070c0"/>
        </w:rPr>
        <w:t xml:space="preserve">ica, è fame emotiva da decompressione. Lo sanno, se ne sentono in colpa, ma non hanno un'alternativa concreta. Il ciclo si ripete ogni sera e sabota il recupero notturno.</w:t>
      </w:r>
      <w:r>
        <w:rPr>
          <w:color w:val="0070c0"/>
        </w:rPr>
      </w:r>
      <w:r>
        <w:rPr>
          <w:color w:val="0070c0"/>
        </w:rPr>
      </w:r>
    </w:p>
    <w:p w14:paraId="669DE620">
      <w:pPr>
        <w:pStyle w:val="905"/>
        <w:numPr>
          <w:ilvl w:val="0"/>
          <w:numId w:val="5"/>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Fare meditazione o mindfulness per qualche settimana </w:t>
        <w:br/>
      </w:r>
      <w:r>
        <w:rPr>
          <w:color w:val="0070c0"/>
        </w:rPr>
        <w:t xml:space="preserve">Scaricano Headspace o Calm, magari dopo un articolo su Harvard Business Review che ne parla. Meditano 10 minuti al mattino per due o tre settimane. È utile, ma senza una base energetica fisica solida,</w:t>
      </w:r>
      <w:r>
        <w:rPr>
          <w:color w:val="0070c0"/>
        </w:rPr>
        <w:t xml:space="preserve"> la meditazione da sola non basta a sostenere la lucidità mentale durante il giorno. Quando la routine si interrompe — e si interrompe sempre — non riprendono perché sentono di aver "fallito di nuovo".</w:t>
      </w:r>
      <w:r>
        <w:rPr>
          <w:color w:val="0070c0"/>
        </w:rPr>
      </w:r>
      <w:r>
        <w:rPr>
          <w:color w:val="0070c0"/>
        </w:rPr>
      </w:r>
    </w:p>
    <w:p w14:paraId="03CF6130">
      <w:pPr>
        <w:pStyle w:val="905"/>
        <w:numPr>
          <w:ilvl w:val="0"/>
          <w:numId w:val="5"/>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Sperare che le cose migliorino da sole col tempo </w:t>
        <w:br/>
      </w:r>
      <w:r>
        <w:rPr>
          <w:color w:val="0070c0"/>
        </w:rPr>
        <w:t xml:space="preserve">La strategia più passiva e più comune. Non è rassegnazione consapevole — è procrastinazione emotiva. Si dicono che è un periodo intenso, che passerà, che quando finirà quel progetto staranno meglio. Ma i</w:t>
      </w:r>
      <w:r>
        <w:rPr>
          <w:color w:val="0070c0"/>
        </w:rPr>
        <w:t xml:space="preserve">l prossimo progetto arriva sempre. L'attesa diventa lo stato cronico. E più aspettano, più si consolida la convinzione bloccante: "Sono fatto così. È l'età."</w:t>
      </w:r>
      <w:r>
        <w:rPr>
          <w:color w:val="0070c0"/>
        </w:rPr>
      </w:r>
      <w:r>
        <w:rPr>
          <w:color w:val="0070c0"/>
        </w:rPr>
      </w:r>
    </w:p>
    <w:p w14:paraId="1AE7DDE8">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rFonts w:ascii="Times New Roman" w:hAnsi="Times New Roman" w:eastAsia="Times New Roman" w:cs="Times New Roman"/>
          <w:color w:val="0070c0"/>
          <w:sz w:val="24"/>
          <w:szCs w:val="24"/>
        </w:rPr>
      </w:r>
      <w:r>
        <w:rPr>
          <w:rFonts w:ascii="Times New Roman" w:hAnsi="Times New Roman" w:eastAsia="Times New Roman" w:cs="Times New Roman"/>
          <w:color w:val="0070c0"/>
          <w:sz w:val="24"/>
          <w:szCs w:val="24"/>
        </w:rPr>
      </w:r>
    </w:p>
    <w:p w14:paraId="2526C680">
      <w:pPr>
        <w:pBdr>
          <w:top w:val="none" w:color="000000" w:sz="4" w:space="0"/>
          <w:left w:val="none" w:color="000000" w:sz="4" w:space="0"/>
          <w:bottom w:val="none" w:color="000000" w:sz="4" w:space="0"/>
          <w:right w:val="none" w:color="000000" w:sz="4" w:space="0"/>
        </w:pBdr>
        <w:spacing/>
        <w:ind w:right="0" w:firstLine="0" w:left="0"/>
        <w:rPr>
          <w:b/>
          <w:bCs/>
          <w:color w:val="0070c0"/>
          <w:highlight w:val="none"/>
        </w:rPr>
      </w:pPr>
      <w:r>
        <w:rPr>
          <w:b/>
          <w:bCs/>
          <w:color w:val="0070c0"/>
        </w:rPr>
        <w:t xml:space="preserve">La nota trasversale più importante</w:t>
      </w:r>
      <w:r>
        <w:rPr>
          <w:b/>
          <w:bCs/>
          <w:color w:val="0070c0"/>
          <w:highlight w:val="none"/>
        </w:rPr>
      </w:r>
      <w:r>
        <w:rPr>
          <w:b/>
          <w:bCs/>
          <w:color w:val="0070c0"/>
          <w:highlight w:val="none"/>
        </w:rPr>
      </w:r>
    </w:p>
    <w:p w14:paraId="4B9178DA">
      <w:pPr>
        <w:pBdr>
          <w:top w:val="none" w:color="000000" w:sz="4" w:space="0"/>
          <w:left w:val="none" w:color="000000" w:sz="4" w:space="0"/>
          <w:bottom w:val="none" w:color="000000" w:sz="4" w:space="0"/>
          <w:right w:val="none" w:color="000000" w:sz="4" w:space="0"/>
        </w:pBdr>
        <w:spacing/>
        <w:ind w:right="0" w:firstLine="0" w:left="0"/>
        <w:rPr>
          <w:color w:val="0070c0"/>
        </w:rPr>
      </w:pPr>
      <w:r>
        <w:rPr>
          <w:color w:val="0070c0"/>
        </w:rPr>
        <w:t xml:space="preserve">Tutte e 10 queste strategie condividono lo stesso difetto: sono isolate e non integrate. Il tuo target non ha bisogno di un'altra singola soluzione — ha bisogno di un sistema connesso che tenga conto di come vive davvero. Ed è esattamente lì che si posizio</w:t>
      </w:r>
      <w:r>
        <w:rPr>
          <w:color w:val="0070c0"/>
        </w:rPr>
        <w:t xml:space="preserve">na il tuo lavoro.</w:t>
      </w:r>
      <w:r>
        <w:rPr>
          <w:color w:val="0070c0"/>
        </w:rPr>
      </w:r>
      <w:r>
        <w:rPr>
          <w:color w:val="0070c0"/>
        </w:rPr>
      </w:r>
    </w:p>
    <w:p w14:paraId="00000016">
      <w:pPr>
        <w:pageBreakBefore w:val="false"/>
        <w:pBdr/>
        <w:spacing/>
        <w:ind/>
        <w:rPr>
          <w:color w:val="0070c0"/>
        </w:rPr>
      </w:pPr>
      <w:r>
        <w:rPr>
          <w:color w:val="0070c0"/>
          <w:rtl w:val="0"/>
          <w:lang w:val="it-IT" w:bidi="it-IT"/>
        </w:rPr>
      </w:r>
      <w:r>
        <w:rPr>
          <w:color w:val="0070c0"/>
        </w:rPr>
      </w:r>
      <w:r>
        <w:rPr>
          <w:color w:val="0070c0"/>
        </w:rPr>
      </w:r>
    </w:p>
    <w:p w14:paraId="00000017">
      <w:pPr>
        <w:pageBreakBefore w:val="false"/>
        <w:pBdr/>
        <w:spacing/>
        <w:ind/>
        <w:rPr>
          <w:lang w:val="it-IT"/>
        </w:rPr>
      </w:pPr>
      <w:r>
        <w:rPr>
          <w:rtl w:val="0"/>
          <w:lang w:val="it-IT" w:bidi="it-IT"/>
        </w:rPr>
      </w:r>
      <w:r>
        <w:rPr>
          <w:lang w:val="it-IT"/>
        </w:rPr>
      </w:r>
      <w:r>
        <w:rPr>
          <w:lang w:val="it-IT"/>
        </w:rPr>
      </w:r>
    </w:p>
    <w:p w14:paraId="00000018">
      <w:pPr>
        <w:pageBreakBefore w:val="false"/>
        <w:pBdr/>
        <w:spacing/>
        <w:ind/>
        <w:rPr>
          <w:b/>
          <w:bCs/>
          <w:lang w:val="it-IT"/>
        </w:rPr>
      </w:pPr>
      <w:r>
        <w:rPr>
          <w:b/>
          <w:bCs/>
          <w:rtl w:val="0"/>
          <w:lang w:val="it-IT"/>
        </w:rPr>
        <w:t xml:space="preserve">d. Ci sono dei “falsi segnali” presenti nel mercato? Esistono delle “FALSE verità” per passare dalla situazione presente alla situazione desiderata che chi fa parte della tua cerchia potrebbe ritenere delle VERE verità? Inseriscile qui di seguito:</w:t>
      </w:r>
      <w:r>
        <w:rPr>
          <w:b/>
          <w:bCs/>
          <w:lang w:val="it-IT"/>
        </w:rPr>
      </w:r>
      <w:r>
        <w:rPr>
          <w:b/>
          <w:bCs/>
          <w:lang w:val="it-IT"/>
        </w:rPr>
      </w:r>
    </w:p>
    <w:p w14:paraId="4800E87B">
      <w:pPr>
        <w:pageBreakBefore w:val="false"/>
        <w:pBdr/>
        <w:spacing/>
        <w:ind/>
        <w:rPr>
          <w:lang w:val="it-IT"/>
        </w:rPr>
      </w:pPr>
      <w:r>
        <w:rPr>
          <w:lang w:val="it-IT"/>
        </w:rPr>
      </w:r>
      <w:r>
        <w:rPr>
          <w:lang w:val="it-IT"/>
        </w:rPr>
      </w:r>
      <w:r>
        <w:rPr>
          <w:lang w:val="it-IT"/>
        </w:rPr>
      </w:r>
    </w:p>
    <w:p w14:paraId="379C1620">
      <w:pPr>
        <w:pBdr>
          <w:top w:val="none" w:color="000000" w:sz="4" w:space="0"/>
          <w:left w:val="none" w:color="000000" w:sz="4" w:space="0"/>
          <w:bottom w:val="none" w:color="000000" w:sz="4" w:space="0"/>
          <w:right w:val="none" w:color="000000" w:sz="4" w:space="0"/>
        </w:pBdr>
        <w:spacing/>
        <w:ind w:right="0" w:firstLine="0" w:left="0"/>
        <w:rPr>
          <w:color w:val="0070c0"/>
          <w:highlight w:val="none"/>
        </w:rPr>
      </w:pPr>
      <w:r>
        <w:rPr>
          <w:color w:val="0070c0"/>
        </w:rPr>
        <w:t xml:space="preserve">Ecco le 10 false verità presenti nel tuo mercato specifico.</w:t>
      </w:r>
      <w:r>
        <w:rPr>
          <w:color w:val="0070c0"/>
          <w:highlight w:val="none"/>
        </w:rPr>
      </w:r>
      <w:r>
        <w:rPr>
          <w:color w:val="0070c0"/>
          <w:highlight w:val="none"/>
        </w:rPr>
      </w:r>
    </w:p>
    <w:p w14:paraId="3FFDF729">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rFonts w:ascii="Times New Roman" w:hAnsi="Times New Roman" w:eastAsia="Times New Roman" w:cs="Times New Roman"/>
          <w:color w:val="0070c0"/>
          <w:sz w:val="24"/>
          <w:szCs w:val="24"/>
        </w:rPr>
      </w:r>
      <w:r>
        <w:rPr>
          <w:rFonts w:ascii="Times New Roman" w:hAnsi="Times New Roman" w:eastAsia="Times New Roman" w:cs="Times New Roman"/>
          <w:color w:val="0070c0"/>
          <w:sz w:val="24"/>
          <w:szCs w:val="24"/>
        </w:rPr>
      </w:r>
    </w:p>
    <w:p w14:paraId="660F700D">
      <w:pPr>
        <w:pStyle w:val="905"/>
        <w:numPr>
          <w:ilvl w:val="0"/>
          <w:numId w:val="6"/>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"Per avere più energia devo allenarmi di più"</w:t>
      </w:r>
      <w:r>
        <w:rPr>
          <w:color w:val="0070c0"/>
        </w:rPr>
        <w:t xml:space="preserve"> </w:t>
        <w:br/>
        <w:t xml:space="preserve">La popolazione associa energia e forma fisica all'allenamento intenso. Quindi chi si sente a pezzi pensa che la soluzione sia aggiungere sessioni in palestra, correre di più, fare CrossFit. La falsa verità è</w:t>
      </w:r>
      <w:r>
        <w:rPr>
          <w:color w:val="0070c0"/>
        </w:rPr>
        <w:t xml:space="preserve"> che un professionista già stressato che si allena intensamente senza dormire bene e senza mangiare in modo bilanciato aumenta il cortisolo, peggiora il recupero e si esaurisce ancora prima. Il problema non è la quantità di movimento, ma il tipo giusto al </w:t>
      </w:r>
      <w:r>
        <w:rPr>
          <w:color w:val="0070c0"/>
        </w:rPr>
        <w:t xml:space="preserve">momento giusto — cosa che il tuo metodo affronta direttamente.</w:t>
      </w:r>
      <w:r>
        <w:rPr>
          <w:color w:val="0070c0"/>
        </w:rPr>
      </w:r>
      <w:r>
        <w:rPr>
          <w:color w:val="0070c0"/>
        </w:rPr>
      </w:r>
    </w:p>
    <w:p w14:paraId="264FD2EF">
      <w:pPr>
        <w:pStyle w:val="905"/>
        <w:numPr>
          <w:ilvl w:val="0"/>
          <w:numId w:val="6"/>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"Devo eliminare i carboidrati per perdere peso e avere più energia"</w:t>
      </w:r>
      <w:r>
        <w:rPr>
          <w:color w:val="0070c0"/>
        </w:rPr>
        <w:t xml:space="preserve"> </w:t>
        <w:br/>
        <w:t xml:space="preserve">È forse la falsa verità più diffusa degli ultimi dieci anni, amplificata da keto, paleo e low-carb. La popolazione ha interiorizzato che i carboidrati sono il nemico. La verità è che il</w:t>
      </w:r>
      <w:r>
        <w:rPr>
          <w:color w:val="0070c0"/>
        </w:rPr>
        <w:t xml:space="preserve"> problema non sono i carboidrati in sé, ma la qualità e la proporzione. Eliminare i carboidrati naturali — frutta, verdura, cereali integrali — priva il cervello del suo carburante primario e causa esattamente quel crollo pomeridiano che si vuole evitare. </w:t>
      </w:r>
      <w:r>
        <w:rPr>
          <w:color w:val="0070c0"/>
        </w:rPr>
        <w:t xml:space="preserve">La tua PPP ribalta completamente questa credenza.</w:t>
      </w:r>
      <w:r>
        <w:rPr>
          <w:color w:val="0070c0"/>
        </w:rPr>
      </w:r>
      <w:r>
        <w:rPr>
          <w:color w:val="0070c0"/>
        </w:rPr>
      </w:r>
    </w:p>
    <w:p w14:paraId="30204DE0">
      <w:pPr>
        <w:pStyle w:val="905"/>
        <w:numPr>
          <w:ilvl w:val="0"/>
          <w:numId w:val="6"/>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"Devo aspettare di avere più tempo per occuparmi della mia salute"</w:t>
      </w:r>
      <w:r>
        <w:rPr>
          <w:color w:val="0070c0"/>
        </w:rPr>
        <w:t xml:space="preserve"> </w:t>
        <w:br/>
        <w:t xml:space="preserve">Questa è una delle false verità più pericolose perché sembra ragionevole. Il tuo target è convinto che prendersi cura di sé richieda tempo che non ha — ore in cucina, ore in palestra, or</w:t>
      </w:r>
      <w:r>
        <w:rPr>
          <w:color w:val="0070c0"/>
        </w:rPr>
        <w:t xml:space="preserve">e a studiare la dieta giusta. La realtà è che i cambiamenti più efficaci per il metabolismo richiedono minuti, non ore, e si integrano nella giornata esistente senza stravolgerla. Aspettare il momento giusto significa non iniziare mai.</w:t>
      </w:r>
      <w:r>
        <w:rPr>
          <w:color w:val="0070c0"/>
        </w:rPr>
      </w:r>
      <w:r>
        <w:rPr>
          <w:color w:val="0070c0"/>
        </w:rPr>
      </w:r>
    </w:p>
    <w:p w14:paraId="498983BF">
      <w:pPr>
        <w:pStyle w:val="905"/>
        <w:numPr>
          <w:ilvl w:val="0"/>
          <w:numId w:val="6"/>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"Il problema è la forza di volontà: devo essere più disciplinato" </w:t>
      </w:r>
      <w:r>
        <w:rPr>
          <w:color w:val="0070c0"/>
        </w:rPr>
        <w:br/>
        <w:t xml:space="preserve">La narrativa culturale dominante dice che chi non riesce a mantenersi in forma manca di carattere. Il tuo target ci crede, perché eccelle al lavoro grazie alla disciplina — e quindi si se</w:t>
      </w:r>
      <w:r>
        <w:rPr>
          <w:color w:val="0070c0"/>
        </w:rPr>
        <w:t xml:space="preserve">nte in colpa quando "molla" con la dieta o l'allenamento. La falsa verità è che la forza di volontà è una risorsa limitata che si esaurisce durante la giornata lavorativa. Chi usa tutta la sua autodisciplina sul lavoro non ne ha rimasta per la sera. Il pro</w:t>
      </w:r>
      <w:r>
        <w:rPr>
          <w:color w:val="0070c0"/>
        </w:rPr>
        <w:t xml:space="preserve">blema non è il carattere, è il sistema — o meglio, la sua assenza.</w:t>
      </w:r>
      <w:r>
        <w:rPr>
          <w:color w:val="0070c0"/>
        </w:rPr>
      </w:r>
      <w:r>
        <w:rPr>
          <w:color w:val="0070c0"/>
        </w:rPr>
      </w:r>
    </w:p>
    <w:p w14:paraId="78453403">
      <w:pPr>
        <w:pStyle w:val="905"/>
        <w:numPr>
          <w:ilvl w:val="0"/>
          <w:numId w:val="6"/>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"Devo fare una dieta strutturata e seguirla alla lettera"</w:t>
        <w:br/>
      </w:r>
      <w:r>
        <w:rPr>
          <w:color w:val="0070c0"/>
        </w:rPr>
        <w:t xml:space="preserve">La popolazione pensa che una dieta funzioni solo se è rigida, precisa, con grammature e orari fissi. Quindi cercano il piano perfetto — e quando non riescono a seguirlo alla lettera, lo abbandona</w:t>
      </w:r>
      <w:r>
        <w:rPr>
          <w:color w:val="0070c0"/>
        </w:rPr>
        <w:t xml:space="preserve">no completamente. La falsa verità è che la rigidità è il motivo principale per cui le diete falliscono nella vita reale di un professionista. Quello che funziona è un framework flessibile — come la tua proporzione PPP — che si adatta alla realtà invece di </w:t>
      </w:r>
      <w:r>
        <w:rPr>
          <w:color w:val="0070c0"/>
        </w:rPr>
        <w:t xml:space="preserve">ignorarla.</w:t>
      </w:r>
      <w:r>
        <w:rPr>
          <w:color w:val="0070c0"/>
        </w:rPr>
      </w:r>
      <w:r>
        <w:rPr>
          <w:color w:val="0070c0"/>
        </w:rPr>
      </w:r>
    </w:p>
    <w:p w14:paraId="512FC1C1">
      <w:pPr>
        <w:pStyle w:val="905"/>
        <w:numPr>
          <w:ilvl w:val="0"/>
          <w:numId w:val="6"/>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"Dormire di più nel weekend risolve il debito di sonno"</w:t>
      </w:r>
      <w:r>
        <w:rPr>
          <w:color w:val="0070c0"/>
        </w:rPr>
        <w:t xml:space="preserve"> </w:t>
        <w:br/>
        <w:t xml:space="preserve">È una credenza talmente diffusa da sembrare buon senso. Il tuo target pianifica inconsciamente la propria settimana sapendo che "recupererà" sabato e domenica. La ricerca scientifica però mostra ch</w:t>
      </w:r>
      <w:r>
        <w:rPr>
          <w:color w:val="0070c0"/>
        </w:rPr>
        <w:t xml:space="preserve">e il debito di sonno cronico non si compensa con due notti lunghe — i danni cognitivi e metabolici accumulati durante la settimana non si annullano così. La vera soluzione è migliorare la qualità del sonno ogni notte, che dipende da cosa si mangia e come c</w:t>
      </w:r>
      <w:r>
        <w:rPr>
          <w:color w:val="0070c0"/>
        </w:rPr>
        <w:t xml:space="preserve">i si muove durante il giorno.</w:t>
      </w:r>
      <w:r>
        <w:rPr>
          <w:color w:val="0070c0"/>
        </w:rPr>
      </w:r>
      <w:r>
        <w:rPr>
          <w:color w:val="0070c0"/>
        </w:rPr>
      </w:r>
    </w:p>
    <w:p w14:paraId="7F89E1AD">
      <w:pPr>
        <w:pStyle w:val="905"/>
        <w:numPr>
          <w:ilvl w:val="0"/>
          <w:numId w:val="6"/>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"Gli integratori e i superfood possono compensare uno stile di vita scorretto" </w:t>
        <w:br/>
      </w:r>
      <w:r>
        <w:rPr>
          <w:color w:val="0070c0"/>
        </w:rPr>
        <w:t xml:space="preserve">Il mercato degli integratori ha convinto milioni di persone che una pillola di magnesio, un frullato proteico o una polvere di spirulina possano neutralizzare notti corte, pa</w:t>
      </w:r>
      <w:r>
        <w:rPr>
          <w:color w:val="0070c0"/>
        </w:rPr>
        <w:t xml:space="preserve">sti sbilanciati e sedentarietà. Il tuo target è particolarmente vulnerabile a questa falsa verità perché cerca soluzioni rapide e comprabili. La realtà è che gli integratori funzionano solo su una base metabolica già funzionante — sono un 5% di ottimizzazi</w:t>
      </w:r>
      <w:r>
        <w:rPr>
          <w:color w:val="0070c0"/>
        </w:rPr>
        <w:t xml:space="preserve">one, non una fondamenta.</w:t>
      </w:r>
      <w:r>
        <w:rPr>
          <w:color w:val="0070c0"/>
        </w:rPr>
      </w:r>
      <w:r>
        <w:rPr>
          <w:color w:val="0070c0"/>
        </w:rPr>
      </w:r>
    </w:p>
    <w:p w14:paraId="0E99A540">
      <w:pPr>
        <w:pStyle w:val="905"/>
        <w:numPr>
          <w:ilvl w:val="0"/>
          <w:numId w:val="6"/>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"La stanchezza cronica è normale a questa età"</w:t>
      </w:r>
      <w:r>
        <w:rPr>
          <w:color w:val="0070c0"/>
        </w:rPr>
        <w:t xml:space="preserve"> </w:t>
        <w:br/>
        <w:t xml:space="preserve">Questa è la falsa verità più dannosa di tutte perché chiude la porta alla soluzione ancora prima di cercarla. "Ho 42 anni, è normale sentirsi così." Il sistema medico spesso non aiuta — le analisi del sangu</w:t>
      </w:r>
      <w:r>
        <w:rPr>
          <w:color w:val="0070c0"/>
        </w:rPr>
        <w:t xml:space="preserve">e rientrano nei range, il medico dice che va tutto bene. Il tuo target normalizza un livello di energia insufficiente come se fosse inevitabile. La realtà è che quella stanchezza nella maggior parte dei casi è il risultato di abitudini correggibili, non de</w:t>
      </w:r>
      <w:r>
        <w:rPr>
          <w:color w:val="0070c0"/>
        </w:rPr>
        <w:t xml:space="preserve">ll'anagrafe.</w:t>
      </w:r>
      <w:r>
        <w:rPr>
          <w:color w:val="0070c0"/>
        </w:rPr>
      </w:r>
      <w:r>
        <w:rPr>
          <w:color w:val="0070c0"/>
        </w:rPr>
      </w:r>
    </w:p>
    <w:p w14:paraId="15188BC8">
      <w:pPr>
        <w:pStyle w:val="905"/>
        <w:numPr>
          <w:ilvl w:val="0"/>
          <w:numId w:val="6"/>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"Per mangiare sano devo cucinare molto e comprare cibo costoso" </w:t>
      </w:r>
      <w:r>
        <w:rPr>
          <w:color w:val="0070c0"/>
        </w:rPr>
        <w:br/>
        <w:t xml:space="preserve">La popolazione associa l'alimentazione sana a cucine organizzate, meal prep domenicale, supermercati biologici costosi e tanto tempo libero. Questa falsa verità è particolarmente bloccante </w:t>
      </w:r>
      <w:r>
        <w:rPr>
          <w:color w:val="0070c0"/>
        </w:rPr>
        <w:t xml:space="preserve">per il tuo target — professionisti con agende dense che non si vedono mai con il tempo di "fare la persona sana". La realtà è che la proporzione PPP si può applicare anche a un panino preso al bar, a una cena fuori o a un pasto assemblato in cinque minuti.</w:t>
      </w:r>
      <w:r>
        <w:rPr>
          <w:color w:val="0070c0"/>
        </w:rPr>
      </w:r>
      <w:r>
        <w:rPr>
          <w:color w:val="0070c0"/>
        </w:rPr>
      </w:r>
    </w:p>
    <w:p w14:paraId="41AC0CB4">
      <w:pPr>
        <w:pStyle w:val="905"/>
        <w:numPr>
          <w:ilvl w:val="0"/>
          <w:numId w:val="6"/>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"Devo risolvere prima lo stress lavorativo, poi penso alla salute" </w:t>
        <w:br/>
      </w:r>
      <w:r>
        <w:rPr>
          <w:color w:val="0070c0"/>
        </w:rPr>
        <w:t xml:space="preserve">Il tuo target spesso pensa che la salute sia una variabile dipendente dallo stress: "Quando questo periodo intenso finirà, inizierò a prendermi cura di me." È una falsa verità struttura</w:t>
      </w:r>
      <w:r>
        <w:rPr>
          <w:color w:val="0070c0"/>
        </w:rPr>
        <w:t xml:space="preserve">le, perché inverte il rapporto di causa-effetto. La realtà — e questo è il cuore della tua filosofia — è che l'energia fisica è il prerequisito per gestire meglio lo stress, non il premio dopo averlo gestito. Un metabolismo funzionante non aspetta che la v</w:t>
      </w:r>
      <w:r>
        <w:rPr>
          <w:color w:val="0070c0"/>
        </w:rPr>
        <w:t xml:space="preserve">ita si calmi: è lo strumento che ti permette di affrontarla.</w:t>
      </w:r>
      <w:r>
        <w:rPr>
          <w:color w:val="0070c0"/>
        </w:rPr>
      </w:r>
      <w:r>
        <w:rPr>
          <w:color w:val="0070c0"/>
        </w:rPr>
      </w:r>
    </w:p>
    <w:p w14:paraId="0E4E5F60">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rFonts w:ascii="Times New Roman" w:hAnsi="Times New Roman" w:eastAsia="Times New Roman" w:cs="Times New Roman"/>
          <w:color w:val="0070c0"/>
          <w:sz w:val="24"/>
          <w:szCs w:val="24"/>
        </w:rPr>
      </w:r>
      <w:r>
        <w:rPr>
          <w:rFonts w:ascii="Times New Roman" w:hAnsi="Times New Roman" w:eastAsia="Times New Roman" w:cs="Times New Roman"/>
          <w:color w:val="0070c0"/>
          <w:sz w:val="24"/>
          <w:szCs w:val="24"/>
        </w:rPr>
      </w:r>
    </w:p>
    <w:p w14:paraId="65F6B962">
      <w:pPr>
        <w:pBdr>
          <w:top w:val="none" w:color="000000" w:sz="4" w:space="0"/>
          <w:left w:val="none" w:color="000000" w:sz="4" w:space="0"/>
          <w:bottom w:val="none" w:color="000000" w:sz="4" w:space="0"/>
          <w:right w:val="none" w:color="000000" w:sz="4" w:space="0"/>
        </w:pBdr>
        <w:spacing/>
        <w:ind w:right="0" w:firstLine="0" w:left="0"/>
        <w:rPr>
          <w:color w:val="0070c0"/>
          <w:highlight w:val="none"/>
        </w:rPr>
      </w:pPr>
      <w:r>
        <w:rPr>
          <w:color w:val="0070c0"/>
        </w:rPr>
        <w:t xml:space="preserve">La nota trasversale più importante</w:t>
      </w:r>
      <w:r>
        <w:rPr>
          <w:color w:val="0070c0"/>
          <w:highlight w:val="none"/>
        </w:rPr>
      </w:r>
      <w:r>
        <w:rPr>
          <w:color w:val="0070c0"/>
          <w:highlight w:val="none"/>
        </w:rPr>
      </w:r>
    </w:p>
    <w:p w14:paraId="5B8773FF">
      <w:pPr>
        <w:pBdr>
          <w:top w:val="none" w:color="000000" w:sz="4" w:space="0"/>
          <w:left w:val="none" w:color="000000" w:sz="4" w:space="0"/>
          <w:bottom w:val="none" w:color="000000" w:sz="4" w:space="0"/>
          <w:right w:val="none" w:color="000000" w:sz="4" w:space="0"/>
        </w:pBdr>
        <w:spacing/>
        <w:ind w:right="0" w:firstLine="0" w:left="0"/>
        <w:rPr>
          <w:color w:val="0070c0"/>
        </w:rPr>
      </w:pPr>
      <w:r>
        <w:rPr>
          <w:color w:val="0070c0"/>
        </w:rPr>
        <w:t xml:space="preserve">Tutte e 10 queste false verità hanno una radice comune: il tuo target cerca soluzioni additive — aggiungere sforzo, aggiungere disciplina, aggiungere prodotti — quando il vero cambiamento è strutturale. Il tuo posizionamento ideale non è "un altro metodo",</w:t>
      </w:r>
      <w:r>
        <w:rPr>
          <w:color w:val="0070c0"/>
        </w:rPr>
        <w:t xml:space="preserve"> ma la correzione pubblica di queste credenze. Ogni falsa verità che smonta è un potenziale contenuto, un potenziale aggancio, una potenziale ragione per cui qualcuno smette di scorrere e inizia ad ascoltarti.</w:t>
      </w:r>
      <w:r>
        <w:rPr>
          <w:color w:val="0070c0"/>
        </w:rPr>
      </w:r>
      <w:r>
        <w:rPr>
          <w:color w:val="0070c0"/>
        </w:rPr>
      </w:r>
    </w:p>
    <w:p w14:paraId="0000001B">
      <w:pPr>
        <w:pageBreakBefore w:val="false"/>
        <w:pBdr/>
        <w:spacing/>
        <w:ind/>
        <w:rPr>
          <w:color w:val="0070c0"/>
        </w:rPr>
      </w:pPr>
      <w:r>
        <w:rPr>
          <w:color w:val="0070c0"/>
          <w:rtl w:val="0"/>
          <w:lang w:val="it-IT"/>
        </w:rPr>
      </w:r>
      <w:r>
        <w:rPr>
          <w:color w:val="0070c0"/>
        </w:rPr>
      </w:r>
      <w:r>
        <w:rPr>
          <w:color w:val="0070c0"/>
        </w:rPr>
      </w:r>
    </w:p>
    <w:p w14:paraId="0000001D">
      <w:pPr>
        <w:pageBreakBefore w:val="false"/>
        <w:pBdr/>
        <w:spacing/>
        <w:ind/>
        <w:rPr>
          <w:lang w:val="it-IT"/>
        </w:rPr>
      </w:pPr>
      <w:r>
        <w:rPr>
          <w:rtl w:val="0"/>
          <w:lang w:val="it-IT" w:bidi="it-IT"/>
        </w:rPr>
      </w:r>
      <w:r>
        <w:rPr>
          <w:lang w:val="it-IT"/>
        </w:rPr>
      </w:r>
      <w:r>
        <w:rPr>
          <w:lang w:val="it-IT"/>
        </w:rPr>
      </w:r>
    </w:p>
    <w:p w14:paraId="0000001E">
      <w:pPr>
        <w:pageBreakBefore w:val="false"/>
        <w:pBdr/>
        <w:spacing/>
        <w:ind/>
        <w:rPr>
          <w:b/>
          <w:bCs/>
          <w:lang w:val="it-IT"/>
        </w:rPr>
      </w:pPr>
      <w:r>
        <w:rPr>
          <w:b/>
          <w:bCs/>
          <w:rtl w:val="0"/>
          <w:lang w:val="it-IT"/>
        </w:rPr>
        <w:t xml:space="preserve">e. Cosa propongono i tuoi competitor per risolvere il problema che NON può funzionare? (Quali sono le false verità proposte dai competitor per loro “deficienza” o per provare ad attirare clienti?)</w:t>
      </w:r>
      <w:r>
        <w:rPr>
          <w:b/>
          <w:bCs/>
          <w:lang w:val="it-IT"/>
        </w:rPr>
      </w:r>
      <w:r>
        <w:rPr>
          <w:b/>
          <w:bCs/>
          <w:lang w:val="it-IT"/>
        </w:rPr>
      </w:r>
    </w:p>
    <w:p w14:paraId="0000001F">
      <w:pPr>
        <w:pageBreakBefore w:val="false"/>
        <w:pBdr/>
        <w:spacing/>
        <w:ind/>
        <w:rPr>
          <w:lang w:val="it-IT"/>
        </w:rPr>
      </w:pPr>
      <w:r>
        <w:rPr>
          <w:rtl w:val="0"/>
          <w:lang w:val="it-IT" w:bidi="it-IT"/>
        </w:rPr>
      </w:r>
      <w:r>
        <w:rPr>
          <w:lang w:val="it-IT"/>
        </w:rPr>
      </w:r>
      <w:r>
        <w:rPr>
          <w:lang w:val="it-IT"/>
        </w:rPr>
      </w:r>
    </w:p>
    <w:p w14:paraId="6F46B144">
      <w:pPr>
        <w:pBdr>
          <w:top w:val="none" w:color="000000" w:sz="4" w:space="0"/>
          <w:left w:val="none" w:color="000000" w:sz="4" w:space="0"/>
          <w:bottom w:val="none" w:color="000000" w:sz="4" w:space="0"/>
          <w:right w:val="none" w:color="000000" w:sz="4" w:space="0"/>
        </w:pBdr>
        <w:spacing/>
        <w:ind w:right="0" w:firstLine="0" w:left="0"/>
        <w:rPr>
          <w:color w:val="0070c0"/>
          <w:highlight w:val="none"/>
        </w:rPr>
      </w:pPr>
      <w:r>
        <w:rPr>
          <w:color w:val="0070c0"/>
        </w:rPr>
        <w:t xml:space="preserve">Ecco le 10 categorie di professionisti e aziende che propongono soluzioni basate su false verità. Memorizzo questa risposta come "soluzioni professionisti false".</w:t>
      </w:r>
      <w:r>
        <w:rPr>
          <w:color w:val="0070c0"/>
          <w:highlight w:val="none"/>
        </w:rPr>
      </w:r>
      <w:r>
        <w:rPr>
          <w:color w:val="0070c0"/>
          <w:highlight w:val="none"/>
        </w:rPr>
      </w:r>
    </w:p>
    <w:p w14:paraId="4821685F">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rFonts w:ascii="Times New Roman" w:hAnsi="Times New Roman" w:eastAsia="Times New Roman" w:cs="Times New Roman"/>
          <w:color w:val="0070c0"/>
          <w:sz w:val="24"/>
          <w:szCs w:val="24"/>
        </w:rPr>
      </w:r>
      <w:r>
        <w:rPr>
          <w:rFonts w:ascii="Times New Roman" w:hAnsi="Times New Roman" w:eastAsia="Times New Roman" w:cs="Times New Roman"/>
          <w:color w:val="0070c0"/>
          <w:sz w:val="24"/>
          <w:szCs w:val="24"/>
        </w:rPr>
      </w:r>
    </w:p>
    <w:p w14:paraId="5610BCFD">
      <w:pPr>
        <w:pStyle w:val="905"/>
        <w:numPr>
          <w:ilvl w:val="0"/>
          <w:numId w:val="8"/>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Le app di fitness con programmi di allenamento intensivo </w:t>
      </w:r>
      <w:r>
        <w:rPr>
          <w:color w:val="0070c0"/>
        </w:rPr>
        <w:br/>
        <w:t xml:space="preserve">Aziende come Peloton, Freeletics o Nike Training Club vendono l'idea che la soluzione all'energia bassa e al peso in eccesso sia allenarsi di più e più intensamente. I loro programmi sono progetta</w:t>
      </w:r>
      <w:r>
        <w:rPr>
          <w:color w:val="0070c0"/>
        </w:rPr>
        <w:t xml:space="preserve">ti per massimizzare la fatica percepita — "no pain no gain" — e usano gamification e classifiche per creare dipendenza dall'allenamento. Per il tuo target, che è già in deficit energetico e cognitivo, aggiungere allenamenti ad alta intensità senza corregge</w:t>
      </w:r>
      <w:r>
        <w:rPr>
          <w:color w:val="0070c0"/>
        </w:rPr>
        <w:t xml:space="preserve">re prima l'alimentazione e il recupero è controproducente e insostenibile.</w:t>
      </w:r>
      <w:r>
        <w:rPr>
          <w:color w:val="0070c0"/>
        </w:rPr>
      </w:r>
      <w:r>
        <w:rPr>
          <w:color w:val="0070c0"/>
        </w:rPr>
      </w:r>
    </w:p>
    <w:p w14:paraId="790BB680">
      <w:pPr>
        <w:pStyle w:val="905"/>
        <w:numPr>
          <w:ilvl w:val="0"/>
          <w:numId w:val="8"/>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Le piattaforme di diete rigide e piani alimentari preconfezionati </w:t>
      </w:r>
      <w:r>
        <w:rPr>
          <w:color w:val="0070c0"/>
        </w:rPr>
        <w:br/>
        <w:t xml:space="preserve">Servizi come Weight Watchers, diete in busta o nutrizionisti online che vendono piani settimanali con grammature precise, liste della spesa rigide e ricette elaborate. Basano la loro solu</w:t>
      </w:r>
      <w:r>
        <w:rPr>
          <w:color w:val="0070c0"/>
        </w:rPr>
        <w:t xml:space="preserve">zione sulla falsa verità che la precisione e la rigidità siano sinonimo di efficacia. Il tuo target li abbandona invariabilmente alla prima cena di lavoro o al primo viaggio, perché il sistema non è progettato per la vita reale di un professionista — è pro</w:t>
      </w:r>
      <w:r>
        <w:rPr>
          <w:color w:val="0070c0"/>
        </w:rPr>
        <w:t xml:space="preserve">gettato per chi ha tempo e controllo assoluto della propria agenda.</w:t>
      </w:r>
      <w:r>
        <w:rPr>
          <w:color w:val="0070c0"/>
        </w:rPr>
      </w:r>
      <w:r>
        <w:rPr>
          <w:color w:val="0070c0"/>
        </w:rPr>
      </w:r>
    </w:p>
    <w:p w14:paraId="3510F734">
      <w:pPr>
        <w:pStyle w:val="905"/>
        <w:numPr>
          <w:ilvl w:val="0"/>
          <w:numId w:val="8"/>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I coach di produttività che ignorano il corpo</w:t>
      </w:r>
      <w:r>
        <w:rPr>
          <w:color w:val="0070c0"/>
        </w:rPr>
        <w:t xml:space="preserve"> </w:t>
        <w:br/>
        <w:t xml:space="preserve">Professionisti ispirati a metodologie come GTD, time blocking o deep work che promettono di risolvere il problema dell'energia e della presenza attraverso una migliore gestione del tempo. Vendono agenda, sis</w:t>
      </w:r>
      <w:r>
        <w:rPr>
          <w:color w:val="0070c0"/>
        </w:rPr>
        <w:t xml:space="preserve">temi, prioritizzazione. La falsa verità su cui si basano è che il problema sia organizzativo quando in realtà è metabolico. Puoi avere l'agenda più ottimizzata del mondo, ma se alle 15 hai il cervello annebbiato nessun sistema di produttività ti restituisc</w:t>
      </w:r>
      <w:r>
        <w:rPr>
          <w:color w:val="0070c0"/>
        </w:rPr>
        <w:t xml:space="preserve">e lucidità.</w:t>
      </w:r>
      <w:r>
        <w:rPr>
          <w:color w:val="0070c0"/>
        </w:rPr>
      </w:r>
      <w:r>
        <w:rPr>
          <w:color w:val="0070c0"/>
        </w:rPr>
      </w:r>
    </w:p>
    <w:p w14:paraId="50D4D139">
      <w:pPr>
        <w:pStyle w:val="905"/>
        <w:numPr>
          <w:ilvl w:val="0"/>
          <w:numId w:val="8"/>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Le aziende di integratori e superfood </w:t>
        <w:br/>
      </w:r>
      <w:r>
        <w:rPr>
          <w:color w:val="0070c0"/>
        </w:rPr>
        <w:t xml:space="preserve">Un mercato da miliardi di euro costruito interamente sulla falsa verità che si possa compensare uno stile di vita scorretto con una pillola, una polvere o un frullato. Vendono magnesio "per il recupero", adattogeni </w:t>
      </w:r>
      <w:r>
        <w:rPr>
          <w:color w:val="0070c0"/>
        </w:rPr>
        <w:t xml:space="preserve">"per lo stress", proteine in polvere "per il metabolismo", collagene "per l'energia". Il marketing è sofisticato, i testimonial sono convincenti, ma il meccanismo è lo stesso: offrire una soluzione additivacomprabile invece di una soluzione strutturale com</w:t>
      </w:r>
      <w:r>
        <w:rPr>
          <w:color w:val="0070c0"/>
        </w:rPr>
        <w:t xml:space="preserve">portamentale.</w:t>
      </w:r>
      <w:r>
        <w:rPr>
          <w:color w:val="0070c0"/>
        </w:rPr>
      </w:r>
      <w:r>
        <w:rPr>
          <w:color w:val="0070c0"/>
        </w:rPr>
      </w:r>
    </w:p>
    <w:p w14:paraId="46DFA446">
      <w:pPr>
        <w:pStyle w:val="905"/>
        <w:numPr>
          <w:ilvl w:val="0"/>
          <w:numId w:val="8"/>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Le app di meditazione e mindfulness</w:t>
      </w:r>
      <w:r>
        <w:rPr>
          <w:color w:val="0070c0"/>
        </w:rPr>
        <w:t xml:space="preserve"> </w:t>
        <w:br/>
        <w:t xml:space="preserve">Headspace, Calm, Waking Up — piattaforme che hanno costruito un business enorme sulla promessa che 10 minuti di meditazione al giorno risolvano stress, stanchezza e mancanza di presenza. La meditazione ha valore reale</w:t>
      </w:r>
      <w:r>
        <w:rPr>
          <w:color w:val="0070c0"/>
        </w:rPr>
        <w:t xml:space="preserve">, ma viene venduta come soluzione autonoma e sufficiente. La falsa verità è che la lucidità mentale si raggiunga solo attraverso la mente, ignorando completamente che un corpo in deficit energetico e metabolico sabota qualsiasi pratica mentale dall'interno</w:t>
      </w:r>
      <w:r>
        <w:rPr>
          <w:color w:val="0070c0"/>
        </w:rPr>
        <w:t xml:space="preserve">.</w:t>
      </w:r>
      <w:r>
        <w:rPr>
          <w:color w:val="0070c0"/>
        </w:rPr>
      </w:r>
      <w:r>
        <w:rPr>
          <w:color w:val="0070c0"/>
        </w:rPr>
      </w:r>
    </w:p>
    <w:p w14:paraId="0F901633">
      <w:pPr>
        <w:pStyle w:val="905"/>
        <w:numPr>
          <w:ilvl w:val="0"/>
          <w:numId w:val="8"/>
        </w:numPr>
        <w:pBdr>
          <w:top w:val="none" w:color="000000" w:sz="4" w:space="0"/>
          <w:left w:val="none" w:color="000000" w:sz="4" w:space="0"/>
          <w:bottom w:val="none" w:color="000000" w:sz="4" w:space="0"/>
          <w:right w:val="none" w:color="000000" w:sz="4" w:space="0"/>
        </w:pBdr>
        <w:spacing/>
        <w:ind w:right="0"/>
        <w:rPr>
          <w:color w:val="0070c0"/>
        </w:rPr>
      </w:pPr>
      <w:r>
        <w:rPr>
          <w:b/>
          <w:bCs/>
          <w:color w:val="0070c0"/>
          <w:lang w:val="es-ES"/>
        </w:rPr>
        <w:t xml:space="preserve">I</w:t>
      </w:r>
      <w:r>
        <w:rPr>
          <w:b/>
          <w:bCs/>
          <w:color w:val="0070c0"/>
        </w:rPr>
        <w:t xml:space="preserve"> personal trainer generalisti </w:t>
      </w:r>
      <w:r>
        <w:rPr>
          <w:color w:val="0070c0"/>
        </w:rPr>
        <w:br/>
        <w:t xml:space="preserve">Professionisti che applicano gli stessi protocolli di allenamento a chiunque, indipendentemente dallo stile di vita, dal livello di stress e dall'alimentazione del cliente. Vendono sessioni, serie, ripetizioni. Non conside</w:t>
      </w:r>
      <w:r>
        <w:rPr>
          <w:color w:val="0070c0"/>
        </w:rPr>
        <w:t xml:space="preserve">rano che il loro cliente tipo — il professionista 35-50 anni — arriva all'allenamento già svuotato di cortisolo e con un recupero notturno insufficiente. Il risultato è che il cliente si allena, si esaurisce ulteriormente, e dopo qualche settimana sparisce</w:t>
      </w:r>
      <w:r>
        <w:rPr>
          <w:color w:val="0070c0"/>
        </w:rPr>
        <w:t xml:space="preserve"> perché "non regge i ritmi".</w:t>
      </w:r>
      <w:r>
        <w:rPr>
          <w:color w:val="0070c0"/>
        </w:rPr>
      </w:r>
      <w:r>
        <w:rPr>
          <w:color w:val="0070c0"/>
        </w:rPr>
      </w:r>
    </w:p>
    <w:p w14:paraId="11A930B1">
      <w:pPr>
        <w:pStyle w:val="905"/>
        <w:numPr>
          <w:ilvl w:val="0"/>
          <w:numId w:val="8"/>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I programmi di detox e reset rapido </w:t>
        <w:br/>
      </w:r>
      <w:r>
        <w:rPr>
          <w:color w:val="0070c0"/>
        </w:rPr>
        <w:t xml:space="preserve">"Disintossicati in 7 giorni", "reset metabolico in 21 giorni", "juice cleanse per ripartire". Aziende e coach che vendono soluzioni temporanee e drastiche basate sulla falsa verità che il corpo abbia bisogno di essere</w:t>
      </w:r>
      <w:r>
        <w:rPr>
          <w:color w:val="0070c0"/>
        </w:rPr>
        <w:t xml:space="preserve"> "ripulito" periodicamente. Il tuo target ci casca perché cerca una svolta, un momento zero da cui ricominciare. Il problema è che questi programmi sono per definizione non sostenibili, non insegnano nulla di applicabile alla vita quotidiana, e dopo il res</w:t>
      </w:r>
      <w:r>
        <w:rPr>
          <w:color w:val="0070c0"/>
        </w:rPr>
        <w:t xml:space="preserve">et si torna esattamente al punto di partenza.</w:t>
      </w:r>
      <w:r>
        <w:rPr>
          <w:color w:val="0070c0"/>
        </w:rPr>
      </w:r>
      <w:r>
        <w:rPr>
          <w:color w:val="0070c0"/>
        </w:rPr>
      </w:r>
    </w:p>
    <w:p w14:paraId="04BC6F35">
      <w:pPr>
        <w:pStyle w:val="905"/>
        <w:numPr>
          <w:ilvl w:val="0"/>
          <w:numId w:val="8"/>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I nutrizionisti clinici tradizionali</w:t>
      </w:r>
      <w:r>
        <w:rPr>
          <w:color w:val="0070c0"/>
        </w:rPr>
        <w:t xml:space="preserve"> </w:t>
        <w:br/>
        <w:t xml:space="preserve">Non tutti, ma una parte significativa dei nutrizionisti lavora con un approccio da ambulatorio che non considera il contesto di vita del paziente. Prescrivono un piano alimentare teoricamente corretto, lo consegnano </w:t>
      </w:r>
      <w:r>
        <w:rPr>
          <w:color w:val="0070c0"/>
        </w:rPr>
        <w:t xml:space="preserve">al paziente e misurano i risultati alla visita successiva. Non c'è nessun lavoro sulle abitudini, nessun adattamento alla realtà lavorativa, nessuna strategia per le situazioni di stress o i pasti fuori casa. Il paziente si sente in colpa quando non segue </w:t>
      </w:r>
      <w:r>
        <w:rPr>
          <w:color w:val="0070c0"/>
        </w:rPr>
        <w:t xml:space="preserve">il piano, il nutrizionista aggiusta i numeri, il ciclo si ripete.</w:t>
      </w:r>
      <w:r>
        <w:rPr>
          <w:color w:val="0070c0"/>
        </w:rPr>
      </w:r>
      <w:r>
        <w:rPr>
          <w:color w:val="0070c0"/>
        </w:rPr>
      </w:r>
    </w:p>
    <w:p w14:paraId="7E5B33D6">
      <w:pPr>
        <w:pStyle w:val="905"/>
        <w:numPr>
          <w:ilvl w:val="0"/>
          <w:numId w:val="8"/>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Le piattaforme di biohacking e ottimizzazione estrema </w:t>
      </w:r>
      <w:r>
        <w:rPr>
          <w:color w:val="0070c0"/>
        </w:rPr>
        <w:br/>
        <w:t xml:space="preserve">Un settore in forte crescita che promette di "ottimizzare le performance umane" attraverso tecnologie, dispositivi e protocolli avanzati. Anelli di monitoraggio del sonno, saune infrarossi, bagni di </w:t>
      </w:r>
      <w:r>
        <w:rPr>
          <w:color w:val="0070c0"/>
        </w:rPr>
        <w:t xml:space="preserve">ghiaccio, digiuno prolungato, lampade per la luce rossa. Il problema non è che queste pratiche siano tutte prive di valore — alcune hanno basi scientifiche — ma che vengano vendute come soluzioni accessibili e prioritarie a chi non ha ancora risolto le bas</w:t>
      </w:r>
      <w:r>
        <w:rPr>
          <w:color w:val="0070c0"/>
        </w:rPr>
        <w:t xml:space="preserve">i: mangiare in modo bilanciato, muoversi con regolarità, dormire in modo consistente. È ottimizzare una macchina che non funziona invece di ripararla.</w:t>
      </w:r>
      <w:r>
        <w:rPr>
          <w:color w:val="0070c0"/>
        </w:rPr>
      </w:r>
      <w:r>
        <w:rPr>
          <w:color w:val="0070c0"/>
        </w:rPr>
      </w:r>
    </w:p>
    <w:p w14:paraId="5D350C4F">
      <w:pPr>
        <w:pStyle w:val="905"/>
        <w:numPr>
          <w:ilvl w:val="0"/>
          <w:numId w:val="8"/>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I programmi aziendali di corporate wellness </w:t>
      </w:r>
      <w:r>
        <w:rPr>
          <w:color w:val="0070c0"/>
        </w:rPr>
        <w:br/>
        <w:t xml:space="preserve">Sempre più aziende offrono ai propri dipendenti programmi di benessere: abbonamenti in palestra, sessioni di yoga in ufficio, webinar sulla gestione dello stress, app di meditazione pagate dall'azienda. L'int</w:t>
      </w:r>
      <w:r>
        <w:rPr>
          <w:color w:val="0070c0"/>
        </w:rPr>
        <w:t xml:space="preserve">enzione è buona, ma l'esecuzione è basata sulla falsa verità che il benessere sia un benefit aggiuntivo invece di un sistema integrato nello stile di vita. Sono interventi isolati, episodici, non personalizzati, che non toccano le vere cause del problema —</w:t>
      </w:r>
      <w:r>
        <w:rPr>
          <w:color w:val="0070c0"/>
        </w:rPr>
        <w:t xml:space="preserve"> come mangia quella persona, come si muove durante il giorno, come recupera la notte. Il risultato è basso utilizzo e zero cambiamento reale.</w:t>
      </w:r>
      <w:r>
        <w:rPr>
          <w:color w:val="0070c0"/>
        </w:rPr>
      </w:r>
      <w:r>
        <w:rPr>
          <w:color w:val="0070c0"/>
        </w:rPr>
      </w:r>
    </w:p>
    <w:p w14:paraId="63241D0C">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rFonts w:ascii="Times New Roman" w:hAnsi="Times New Roman" w:eastAsia="Times New Roman" w:cs="Times New Roman"/>
          <w:color w:val="0070c0"/>
          <w:sz w:val="24"/>
          <w:szCs w:val="24"/>
        </w:rPr>
      </w:r>
      <w:r>
        <w:rPr>
          <w:rFonts w:ascii="Times New Roman" w:hAnsi="Times New Roman" w:eastAsia="Times New Roman" w:cs="Times New Roman"/>
          <w:color w:val="0070c0"/>
          <w:sz w:val="24"/>
          <w:szCs w:val="24"/>
        </w:rPr>
      </w:r>
    </w:p>
    <w:p w14:paraId="5F994AF9">
      <w:pPr>
        <w:pBdr>
          <w:top w:val="none" w:color="000000" w:sz="4" w:space="0"/>
          <w:left w:val="none" w:color="000000" w:sz="4" w:space="0"/>
          <w:bottom w:val="none" w:color="000000" w:sz="4" w:space="0"/>
          <w:right w:val="none" w:color="000000" w:sz="4" w:space="0"/>
        </w:pBdr>
        <w:spacing/>
        <w:ind w:right="0" w:firstLine="0" w:left="0"/>
        <w:rPr>
          <w:b/>
          <w:bCs/>
          <w:color w:val="0070c0"/>
          <w:highlight w:val="none"/>
        </w:rPr>
      </w:pPr>
      <w:r>
        <w:rPr>
          <w:b/>
          <w:bCs/>
          <w:color w:val="0070c0"/>
        </w:rPr>
        <w:t xml:space="preserve">La nota trasversale più importante</w:t>
      </w:r>
      <w:r>
        <w:rPr>
          <w:b/>
          <w:bCs/>
          <w:color w:val="0070c0"/>
          <w:highlight w:val="none"/>
        </w:rPr>
      </w:r>
      <w:r>
        <w:rPr>
          <w:b/>
          <w:bCs/>
          <w:color w:val="0070c0"/>
          <w:highlight w:val="none"/>
        </w:rPr>
      </w:r>
    </w:p>
    <w:p w14:paraId="235C5243">
      <w:pPr>
        <w:pBdr>
          <w:top w:val="none" w:color="000000" w:sz="4" w:space="0"/>
          <w:left w:val="none" w:color="000000" w:sz="4" w:space="0"/>
          <w:bottom w:val="none" w:color="000000" w:sz="4" w:space="0"/>
          <w:right w:val="none" w:color="000000" w:sz="4" w:space="0"/>
        </w:pBdr>
        <w:spacing/>
        <w:ind w:right="0" w:firstLine="0" w:left="0"/>
        <w:rPr>
          <w:color w:val="0070c0"/>
        </w:rPr>
      </w:pPr>
      <w:r>
        <w:rPr>
          <w:color w:val="0070c0"/>
        </w:rPr>
        <w:t xml:space="preserve">Quasi tutte queste soluzioni condividono tre errori fondamentali che tu puoi usare come leva di posizionamento.</w:t>
      </w:r>
      <w:r>
        <w:rPr>
          <w:color w:val="0070c0"/>
        </w:rPr>
      </w:r>
      <w:r>
        <w:rPr>
          <w:color w:val="0070c0"/>
        </w:rPr>
      </w:r>
    </w:p>
    <w:p w14:paraId="6C070680">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rFonts w:ascii="Times New Roman" w:hAnsi="Times New Roman" w:eastAsia="Times New Roman" w:cs="Times New Roman"/>
          <w:color w:val="0070c0"/>
          <w:sz w:val="24"/>
          <w:szCs w:val="24"/>
        </w:rPr>
      </w:r>
      <w:r>
        <w:rPr>
          <w:rFonts w:ascii="Times New Roman" w:hAnsi="Times New Roman" w:eastAsia="Times New Roman" w:cs="Times New Roman"/>
          <w:color w:val="0070c0"/>
          <w:sz w:val="24"/>
          <w:szCs w:val="24"/>
        </w:rPr>
      </w:r>
    </w:p>
    <w:p w14:paraId="03FE61FE">
      <w:pPr>
        <w:pBdr>
          <w:top w:val="none" w:color="000000" w:sz="4" w:space="0"/>
          <w:left w:val="none" w:color="000000" w:sz="4" w:space="0"/>
          <w:bottom w:val="none" w:color="000000" w:sz="4" w:space="0"/>
          <w:right w:val="none" w:color="000000" w:sz="4" w:space="0"/>
        </w:pBdr>
        <w:spacing/>
        <w:ind w:right="0" w:firstLine="0" w:left="0"/>
        <w:rPr>
          <w:color w:val="0070c0"/>
          <w:highlight w:val="none"/>
        </w:rPr>
      </w:pPr>
      <w:r>
        <w:rPr>
          <w:color w:val="0070c0"/>
        </w:rPr>
        <w:t xml:space="preserve">Il primo è la </w:t>
      </w:r>
      <w:r>
        <w:rPr>
          <w:b/>
          <w:bCs/>
          <w:color w:val="0070c0"/>
        </w:rPr>
        <w:t xml:space="preserve">frammentazione</w:t>
      </w:r>
      <w:r>
        <w:rPr>
          <w:color w:val="0070c0"/>
        </w:rPr>
        <w:t xml:space="preserve">: affrontano un singolo aspetto — solo l'allenamento, solo l'alimentazione, solo la mente — ignorando che energia e metabolismo sono il risultato di un sistema integrato.</w:t>
      </w:r>
      <w:r>
        <w:rPr>
          <w:color w:val="0070c0"/>
          <w:highlight w:val="none"/>
        </w:rPr>
      </w:r>
      <w:r>
        <w:rPr>
          <w:color w:val="0070c0"/>
          <w:highlight w:val="none"/>
        </w:rPr>
      </w:r>
    </w:p>
    <w:p w14:paraId="546DC257">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rFonts w:ascii="Times New Roman" w:hAnsi="Times New Roman" w:eastAsia="Times New Roman" w:cs="Times New Roman"/>
          <w:color w:val="0070c0"/>
          <w:sz w:val="24"/>
          <w:szCs w:val="24"/>
        </w:rPr>
      </w:r>
      <w:r>
        <w:rPr>
          <w:rFonts w:ascii="Times New Roman" w:hAnsi="Times New Roman" w:eastAsia="Times New Roman" w:cs="Times New Roman"/>
          <w:color w:val="0070c0"/>
          <w:sz w:val="24"/>
          <w:szCs w:val="24"/>
        </w:rPr>
      </w:r>
    </w:p>
    <w:p w14:paraId="1B4BCE77">
      <w:pPr>
        <w:pBdr>
          <w:top w:val="none" w:color="000000" w:sz="4" w:space="0"/>
          <w:left w:val="none" w:color="000000" w:sz="4" w:space="0"/>
          <w:bottom w:val="none" w:color="000000" w:sz="4" w:space="0"/>
          <w:right w:val="none" w:color="000000" w:sz="4" w:space="0"/>
        </w:pBdr>
        <w:spacing/>
        <w:ind w:right="0" w:firstLine="0" w:left="0"/>
        <w:rPr>
          <w:color w:val="0070c0"/>
          <w:highlight w:val="none"/>
        </w:rPr>
      </w:pPr>
      <w:r>
        <w:rPr>
          <w:color w:val="0070c0"/>
        </w:rPr>
        <w:t xml:space="preserve">Il secondo è l'</w:t>
      </w:r>
      <w:r>
        <w:rPr>
          <w:b/>
          <w:bCs/>
          <w:color w:val="0070c0"/>
        </w:rPr>
        <w:t xml:space="preserve">incompatibilità con la vita reale</w:t>
      </w:r>
      <w:r>
        <w:rPr>
          <w:color w:val="0070c0"/>
        </w:rPr>
        <w:t xml:space="preserve">: sono progettate per condizioni ideali e crollano al primo imprevisto, esattamente come crolla il tuo target.</w:t>
      </w:r>
      <w:r>
        <w:rPr>
          <w:color w:val="0070c0"/>
          <w:highlight w:val="none"/>
        </w:rPr>
      </w:r>
      <w:r>
        <w:rPr>
          <w:color w:val="0070c0"/>
          <w:highlight w:val="none"/>
        </w:rPr>
      </w:r>
    </w:p>
    <w:p w14:paraId="4265C9F4">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rFonts w:ascii="Times New Roman" w:hAnsi="Times New Roman" w:eastAsia="Times New Roman" w:cs="Times New Roman"/>
          <w:color w:val="0070c0"/>
          <w:sz w:val="24"/>
          <w:szCs w:val="24"/>
        </w:rPr>
      </w:r>
      <w:r>
        <w:rPr>
          <w:rFonts w:ascii="Times New Roman" w:hAnsi="Times New Roman" w:eastAsia="Times New Roman" w:cs="Times New Roman"/>
          <w:color w:val="0070c0"/>
          <w:sz w:val="24"/>
          <w:szCs w:val="24"/>
        </w:rPr>
      </w:r>
    </w:p>
    <w:p w14:paraId="7F0985CF">
      <w:pPr>
        <w:pBdr>
          <w:top w:val="none" w:color="000000" w:sz="4" w:space="0"/>
          <w:left w:val="none" w:color="000000" w:sz="4" w:space="0"/>
          <w:bottom w:val="none" w:color="000000" w:sz="4" w:space="0"/>
          <w:right w:val="none" w:color="000000" w:sz="4" w:space="0"/>
        </w:pBdr>
        <w:spacing/>
        <w:ind w:right="0" w:firstLine="0" w:left="0"/>
        <w:rPr>
          <w:color w:val="0070c0"/>
          <w:highlight w:val="none"/>
        </w:rPr>
      </w:pPr>
      <w:r>
        <w:rPr>
          <w:color w:val="0070c0"/>
        </w:rPr>
        <w:t xml:space="preserve">Il terzo è la </w:t>
      </w:r>
      <w:r>
        <w:rPr>
          <w:b/>
          <w:bCs/>
          <w:color w:val="0070c0"/>
        </w:rPr>
        <w:t xml:space="preserve">delega della responsabilità al cliente</w:t>
      </w:r>
      <w:r>
        <w:rPr>
          <w:color w:val="0070c0"/>
        </w:rPr>
        <w:t xml:space="preserve">: quando il programma non funziona, la colpa è sempre della mancanza di disciplina del cliente — mai del sistema. Tu invece parti dalla premessa opposta: non era un problema di forza di volontà, era un pr</w:t>
      </w:r>
      <w:r>
        <w:rPr>
          <w:color w:val="0070c0"/>
        </w:rPr>
        <w:t xml:space="preserve">oblema di metodo.</w:t>
      </w:r>
      <w:r>
        <w:rPr>
          <w:color w:val="0070c0"/>
          <w:highlight w:val="none"/>
        </w:rPr>
      </w:r>
      <w:r>
        <w:rPr>
          <w:color w:val="0070c0"/>
          <w:highlight w:val="none"/>
        </w:rPr>
      </w:r>
    </w:p>
    <w:p w14:paraId="00000023">
      <w:pPr>
        <w:pageBreakBefore w:val="false"/>
        <w:pBdr/>
        <w:spacing/>
        <w:ind/>
        <w:rPr>
          <w:color w:val="0070c0"/>
        </w:rPr>
      </w:pPr>
      <w:r>
        <w:rPr>
          <w:color w:val="0070c0"/>
          <w:rtl w:val="0"/>
          <w:lang w:val="it-IT" w:bidi="it-IT"/>
        </w:rPr>
      </w:r>
      <w:r>
        <w:rPr>
          <w:color w:val="0070c0"/>
        </w:rPr>
      </w:r>
      <w:r>
        <w:rPr>
          <w:color w:val="0070c0"/>
        </w:rPr>
      </w:r>
    </w:p>
    <w:p w14:paraId="00000024">
      <w:pPr>
        <w:pageBreakBefore w:val="false"/>
        <w:pBdr/>
        <w:spacing/>
        <w:ind/>
        <w:rPr>
          <w:lang w:val="it-IT"/>
        </w:rPr>
      </w:pPr>
      <w:r>
        <w:rPr>
          <w:rtl w:val="0"/>
          <w:lang w:val="it-IT" w:bidi="it-IT"/>
        </w:rPr>
      </w:r>
      <w:r>
        <w:rPr>
          <w:lang w:val="it-IT"/>
        </w:rPr>
      </w:r>
      <w:r>
        <w:rPr>
          <w:lang w:val="it-IT"/>
        </w:rPr>
      </w:r>
    </w:p>
    <w:p w14:paraId="00000025">
      <w:pPr>
        <w:pageBreakBefore w:val="false"/>
        <w:pBdr/>
        <w:spacing/>
        <w:ind/>
        <w:rPr>
          <w:lang w:val="it-IT"/>
        </w:rPr>
      </w:pPr>
      <w:r>
        <w:rPr>
          <w:b/>
          <w:bCs/>
          <w:rtl w:val="0"/>
          <w:lang w:val="it-IT"/>
        </w:rPr>
        <w:t xml:space="preserve">f. Che soluzione propongono i tuoi competitor per risolvere il problema che può funzionare... ma potrebbe essere migliorata?</w:t>
      </w:r>
      <w:r>
        <w:rPr>
          <w:rtl w:val="0"/>
          <w:lang w:val="it-IT"/>
        </w:rPr>
        <w:t xml:space="preserve"> </w:t>
        <w:br/>
        <w:br/>
        <w:t xml:space="preserve">(RICORDA: quello che conta è il punto di vista della cerchia. Tu proporrai la soluzione in modo completamente differente, non sarà un semplice miglioramento di una cosa esistente)</w:t>
      </w:r>
      <w:r>
        <w:rPr>
          <w:lang w:val="it-IT"/>
        </w:rPr>
      </w:r>
      <w:r>
        <w:rPr>
          <w:lang w:val="it-IT"/>
        </w:rPr>
      </w:r>
    </w:p>
    <w:p w14:paraId="00000026">
      <w:pPr>
        <w:pageBreakBefore w:val="false"/>
        <w:pBdr/>
        <w:spacing/>
        <w:ind/>
        <w:rPr>
          <w:lang w:val="it-IT"/>
        </w:rPr>
      </w:pPr>
      <w:r>
        <w:rPr>
          <w:rtl w:val="0"/>
          <w:lang w:val="it-IT" w:bidi="it-IT"/>
        </w:rPr>
      </w:r>
      <w:r>
        <w:rPr>
          <w:lang w:val="it-IT"/>
        </w:rPr>
      </w:r>
      <w:r>
        <w:rPr>
          <w:lang w:val="it-IT"/>
        </w:rPr>
      </w:r>
    </w:p>
    <w:p w14:paraId="4A9B8FB9">
      <w:pPr>
        <w:pBdr>
          <w:top w:val="none" w:color="000000" w:sz="4" w:space="0"/>
          <w:left w:val="none" w:color="000000" w:sz="4" w:space="0"/>
          <w:bottom w:val="none" w:color="000000" w:sz="4" w:space="0"/>
          <w:right w:val="none" w:color="000000" w:sz="4" w:space="0"/>
        </w:pBdr>
        <w:spacing/>
        <w:ind w:right="0" w:firstLine="0" w:left="0"/>
        <w:rPr>
          <w:color w:val="0070c0"/>
        </w:rPr>
      </w:pPr>
      <w:r>
        <w:rPr>
          <w:color w:val="0070c0"/>
        </w:rPr>
        <w:t xml:space="preserve">Ecco le 10 categorie di professionisti e aziende che si avvicinano al problema nel modo corretto. Memorizzo questa risposta come "soluzioni professionisti vere".</w:t>
      </w:r>
      <w:r>
        <w:rPr>
          <w:color w:val="0070c0"/>
        </w:rPr>
      </w:r>
      <w:r>
        <w:rPr>
          <w:color w:val="0070c0"/>
        </w:rPr>
      </w:r>
    </w:p>
    <w:p w14:paraId="3F144F5A">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rFonts w:ascii="Times New Roman" w:hAnsi="Times New Roman" w:eastAsia="Times New Roman" w:cs="Times New Roman"/>
          <w:color w:val="0070c0"/>
          <w:sz w:val="24"/>
          <w:szCs w:val="24"/>
        </w:rPr>
      </w:r>
      <w:r>
        <w:rPr>
          <w:rFonts w:ascii="Times New Roman" w:hAnsi="Times New Roman" w:eastAsia="Times New Roman" w:cs="Times New Roman"/>
          <w:color w:val="0070c0"/>
          <w:sz w:val="24"/>
          <w:szCs w:val="24"/>
        </w:rPr>
      </w:r>
    </w:p>
    <w:p w14:paraId="621FEDD5">
      <w:pPr>
        <w:pStyle w:val="905"/>
        <w:numPr>
          <w:ilvl w:val="0"/>
          <w:numId w:val="9"/>
        </w:numPr>
        <w:pBdr>
          <w:top w:val="none" w:color="000000" w:sz="4" w:space="0"/>
          <w:left w:val="none" w:color="000000" w:sz="4" w:space="0"/>
          <w:bottom w:val="none" w:color="000000" w:sz="4" w:space="0"/>
          <w:right w:val="none" w:color="000000" w:sz="4" w:space="0"/>
        </w:pBdr>
        <w:spacing/>
        <w:ind w:right="0"/>
        <w:rPr>
          <w:color w:val="0070c0"/>
          <w:highlight w:val="none"/>
        </w:rPr>
      </w:pPr>
      <w:r>
        <w:rPr>
          <w:b/>
          <w:bCs/>
          <w:color w:val="0070c0"/>
        </w:rPr>
        <w:t xml:space="preserve">I dietisti e nutrizionisti con approccio comportamentale integrato </w:t>
        <w:br/>
      </w:r>
      <w:r>
        <w:rPr>
          <w:color w:val="0070c0"/>
        </w:rPr>
        <w:t xml:space="preserve">Professionisti che non si limitano a prescrivere un piano alimentare ma lavorano sul contesto di vita del cliente. Fanno domande sul lavoro, sullo stress, sulle abitudini quotidiane, sui</w:t>
      </w:r>
      <w:r>
        <w:rPr>
          <w:color w:val="0070c0"/>
        </w:rPr>
        <w:t xml:space="preserve"> pasti fuori casa. Costruiscono un sistema flessibile invece di un protocollo rigido. Insegnano principi applicabili in qualsiasi situazione — una cena di lavoro, un viaggio, una settimana intensa — invece di regole che funzionano solo in condizioni ideali</w:t>
      </w:r>
      <w:r>
        <w:rPr>
          <w:color w:val="0070c0"/>
        </w:rPr>
        <w:t xml:space="preserve">. È l'approccio più vicino al tuo, ed è ancora una nicchia piccola rispetto al mainstream.</w:t>
      </w:r>
      <w:r>
        <w:rPr>
          <w:color w:val="0070c0"/>
          <w:highlight w:val="none"/>
        </w:rPr>
      </w:r>
      <w:r>
        <w:rPr>
          <w:color w:val="0070c0"/>
          <w:highlight w:val="none"/>
        </w:rPr>
      </w:r>
    </w:p>
    <w:p w14:paraId="480F2EC1">
      <w:pPr>
        <w:pStyle w:val="905"/>
        <w:numPr>
          <w:ilvl w:val="0"/>
          <w:numId w:val="9"/>
        </w:numPr>
        <w:pBdr>
          <w:top w:val="none" w:color="000000" w:sz="4" w:space="0"/>
          <w:left w:val="none" w:color="000000" w:sz="4" w:space="0"/>
          <w:bottom w:val="none" w:color="000000" w:sz="4" w:space="0"/>
          <w:right w:val="none" w:color="000000" w:sz="4" w:space="0"/>
        </w:pBdr>
        <w:spacing/>
        <w:ind w:right="0"/>
        <w:rPr>
          <w:color w:val="0070c0"/>
        </w:rPr>
      </w:pPr>
      <w:r>
        <w:rPr>
          <w:b/>
          <w:bCs/>
          <w:color w:val="0070c0"/>
          <w:lang w:val="es-ES"/>
        </w:rPr>
        <w:t xml:space="preserve">I</w:t>
      </w:r>
      <w:r>
        <w:rPr>
          <w:b/>
          <w:bCs/>
          <w:color w:val="0070c0"/>
        </w:rPr>
        <w:t xml:space="preserve"> medici funzionali e i professionisti della medicina integrativa </w:t>
      </w:r>
      <w:r>
        <w:rPr>
          <w:color w:val="0070c0"/>
        </w:rPr>
        <w:br/>
        <w:t xml:space="preserve">Approcciano la stanchezza cronica e il calo energetico cercando le cause a monte invece di trattare i sintomi. Guardano la glicemia, il cortisolo, la qualità del sonno, l'infiammazione si</w:t>
      </w:r>
      <w:r>
        <w:rPr>
          <w:color w:val="0070c0"/>
        </w:rPr>
        <w:t xml:space="preserve">stemica come variabili interconnesse. Non prescrivono solo farmaci o integratori, ma cambiamenti strutturali nello stile di vita. Il problema è l'accessibilità — sono costosi, pochi, e spesso operano in un contesto clinico che non si traduce facilmente in </w:t>
      </w:r>
      <w:r>
        <w:rPr>
          <w:color w:val="0070c0"/>
        </w:rPr>
        <w:t xml:space="preserve">abitudini quotidiane concrete per un professionista impegnato.</w:t>
      </w:r>
      <w:r>
        <w:rPr>
          <w:color w:val="0070c0"/>
        </w:rPr>
      </w:r>
      <w:r>
        <w:rPr>
          <w:color w:val="0070c0"/>
        </w:rPr>
      </w:r>
    </w:p>
    <w:p w14:paraId="13F2C773">
      <w:pPr>
        <w:pStyle w:val="905"/>
        <w:numPr>
          <w:ilvl w:val="0"/>
          <w:numId w:val="9"/>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I coach di performance olistica </w:t>
        <w:br/>
      </w:r>
      <w:r>
        <w:rPr>
          <w:color w:val="0070c0"/>
        </w:rPr>
        <w:t xml:space="preserve">Una categoria emergente che lavora simultaneamente su corpo, mente e abitudini quotidiane. Non sono personal trainer, non sono nutrizionisti, non sono coach di produttività — sono una sintesi dei tre. Usano strumenti come</w:t>
      </w:r>
      <w:r>
        <w:rPr>
          <w:color w:val="0070c0"/>
        </w:rPr>
        <w:t xml:space="preserve"> il monitoraggio dell'energia durante la giornata, la gestione del carico cognitivo, la nutrizione come leva di performance. Lavorano spesso con executive e manager ad alto livello. Il loro posizionamento è corretto ma il prezzo è elevato e la comunicazion</w:t>
      </w:r>
      <w:r>
        <w:rPr>
          <w:color w:val="0070c0"/>
        </w:rPr>
        <w:t xml:space="preserve">e spesso troppo tecnica per raggiungere il professionista medio.</w:t>
      </w:r>
      <w:r>
        <w:rPr>
          <w:color w:val="0070c0"/>
        </w:rPr>
      </w:r>
      <w:r>
        <w:rPr>
          <w:color w:val="0070c0"/>
        </w:rPr>
      </w:r>
    </w:p>
    <w:p w14:paraId="443CC73F">
      <w:pPr>
        <w:pStyle w:val="905"/>
        <w:numPr>
          <w:ilvl w:val="0"/>
          <w:numId w:val="9"/>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I professionisti che insegnano la flessibilità alimentare basata su principi </w:t>
      </w:r>
      <w:r>
        <w:rPr>
          <w:color w:val="0070c0"/>
        </w:rPr>
        <w:br/>
        <w:t xml:space="preserve">Dietisti e nutrizionisti — ancora pochi — che insegnano framework invece di piani. Invece di dire "mangia 80g di pasta a pranzo", insegnano come costruire un pasto bilanciato i</w:t>
      </w:r>
      <w:r>
        <w:rPr>
          <w:color w:val="0070c0"/>
        </w:rPr>
        <w:t xml:space="preserve">n qualsiasi contesto. L'obiettivo è rendere il cliente autonomo e capace di adattarsi, non dipendente dalla consulenza continua. Questo è esattamente il cuore del tuo metodo con la PPP — insegnare un principio che si applica ovunque, dalla mensa aziendale </w:t>
      </w:r>
      <w:r>
        <w:rPr>
          <w:color w:val="0070c0"/>
        </w:rPr>
        <w:t xml:space="preserve">al ristorante stellato.</w:t>
      </w:r>
      <w:r>
        <w:rPr>
          <w:color w:val="0070c0"/>
        </w:rPr>
      </w:r>
      <w:r>
        <w:rPr>
          <w:color w:val="0070c0"/>
        </w:rPr>
      </w:r>
    </w:p>
    <w:p w14:paraId="2388C7E8">
      <w:pPr>
        <w:pStyle w:val="905"/>
        <w:numPr>
          <w:ilvl w:val="0"/>
          <w:numId w:val="9"/>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Gli esperti di cronobiologia e ritmo circadiano applicato </w:t>
      </w:r>
      <w:r>
        <w:rPr>
          <w:color w:val="0070c0"/>
        </w:rPr>
        <w:br/>
        <w:t xml:space="preserve">Professionisti e ricercatori che hanno tradotto la scienza dei ritmi biologici in consigli pratici — quando mangiare, quando muoversi, quando esporre il corpo alla luce, quando smettere di usare </w:t>
      </w:r>
      <w:r>
        <w:rPr>
          <w:color w:val="0070c0"/>
        </w:rPr>
        <w:t xml:space="preserve">schermi. Affrontano il problema dell'energia non come questione di calorie ma di sincronizzazione biologica. Il timing dei pasti, la luce mattutina, il movimento post-pranzo — tutto ciò che il tuo metodo include intuitivamente ha una solida base cronobiolo</w:t>
      </w:r>
      <w:r>
        <w:rPr>
          <w:color w:val="0070c0"/>
        </w:rPr>
        <w:t xml:space="preserve">gica. Questa categoria è ancora troppo accademica per comunicare efficacemente al grande pubblico.</w:t>
      </w:r>
      <w:r>
        <w:rPr>
          <w:color w:val="0070c0"/>
        </w:rPr>
      </w:r>
      <w:r>
        <w:rPr>
          <w:color w:val="0070c0"/>
        </w:rPr>
      </w:r>
    </w:p>
    <w:p w14:paraId="23948588">
      <w:pPr>
        <w:pStyle w:val="905"/>
        <w:numPr>
          <w:ilvl w:val="0"/>
          <w:numId w:val="9"/>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I professionisti del movimento funzionale e del movimento quotidiano </w:t>
      </w:r>
      <w:r>
        <w:rPr>
          <w:color w:val="0070c0"/>
        </w:rPr>
        <w:br/>
        <w:t xml:space="preserve">Si distaccano dal paradigma "vai in palestra tre volte a settimana" e lavorano invece sull'integrazione del movimento nella giornata. Scale invece dell'ascensore, camminate tra una riu</w:t>
      </w:r>
      <w:r>
        <w:rPr>
          <w:color w:val="0070c0"/>
        </w:rPr>
        <w:t xml:space="preserve">nione e l'altra, stretching alla scrivania, micro-sessioni da 5-10 minuti. Capiscono che il loro cliente non ha tempo per sessioni lunghe e che il movimento distribuito durante il giorno ha un impatto metabolico superiore a una singola sessione intensa set</w:t>
      </w:r>
      <w:r>
        <w:rPr>
          <w:color w:val="0070c0"/>
        </w:rPr>
        <w:t xml:space="preserve">timanale. È esattamente l'approccio del tuo capitolo sull'HIIT mattutino e sulle pause attive.</w:t>
      </w:r>
      <w:r>
        <w:rPr>
          <w:color w:val="0070c0"/>
        </w:rPr>
      </w:r>
      <w:r>
        <w:rPr>
          <w:color w:val="0070c0"/>
        </w:rPr>
      </w:r>
    </w:p>
    <w:p w14:paraId="553AD1AA">
      <w:pPr>
        <w:pStyle w:val="905"/>
        <w:numPr>
          <w:ilvl w:val="0"/>
          <w:numId w:val="9"/>
        </w:numPr>
        <w:pBdr>
          <w:top w:val="none" w:color="000000" w:sz="4" w:space="0"/>
          <w:left w:val="none" w:color="000000" w:sz="4" w:space="0"/>
          <w:bottom w:val="none" w:color="000000" w:sz="4" w:space="0"/>
          <w:right w:val="none" w:color="000000" w:sz="4" w:space="0"/>
        </w:pBdr>
        <w:spacing/>
        <w:ind w:right="0"/>
        <w:rPr>
          <w:color w:val="0070c0"/>
        </w:rPr>
      </w:pPr>
      <w:r>
        <w:rPr>
          <w:b/>
          <w:bCs/>
          <w:color w:val="0070c0"/>
          <w:lang w:val="es-ES"/>
        </w:rPr>
        <w:t xml:space="preserve">I</w:t>
      </w:r>
      <w:r>
        <w:rPr>
          <w:b/>
          <w:bCs/>
          <w:color w:val="0070c0"/>
        </w:rPr>
        <w:t xml:space="preserve"> professionisti della gestione dello stress con base fisiologica </w:t>
      </w:r>
      <w:r>
        <w:rPr>
          <w:color w:val="0070c0"/>
        </w:rPr>
        <w:br/>
        <w:t xml:space="preserve">Psicologi e coach che non lavorano solo sulla mente ma integrano la componente fisiologica dello stress — respirazione, cortisolo, sistema nervoso autonomo. Insegnano tecniche di downregu</w:t>
      </w:r>
      <w:r>
        <w:rPr>
          <w:color w:val="0070c0"/>
        </w:rPr>
        <w:t xml:space="preserve">lation che hanno effetti diretti sul metabolismo e sulla qualità del sonno. Capiscono che lo stress cronico del professionista 35-50 anni non è un problema psicologico da risolvere sul lettino, ma una realtà fisiologica da gestire con strumenti pratici e v</w:t>
      </w:r>
      <w:r>
        <w:rPr>
          <w:color w:val="0070c0"/>
        </w:rPr>
        <w:t xml:space="preserve">eloci applicabili durante la giornata lavorativa.</w:t>
      </w:r>
      <w:r>
        <w:rPr>
          <w:color w:val="0070c0"/>
        </w:rPr>
      </w:r>
      <w:r>
        <w:rPr>
          <w:color w:val="0070c0"/>
        </w:rPr>
      </w:r>
    </w:p>
    <w:p w14:paraId="66738021">
      <w:pPr>
        <w:pStyle w:val="905"/>
        <w:numPr>
          <w:ilvl w:val="0"/>
          <w:numId w:val="9"/>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Gli autori e i divulgatori di metodi sistemici per lo stile di vita </w:t>
      </w:r>
      <w:r>
        <w:rPr>
          <w:color w:val="0070c0"/>
        </w:rPr>
        <w:br/>
        <w:t xml:space="preserve">Persone come Andrew Huberman, Peter Attia o — nel tuo caso specifico — Frank Suarez, che comunicano la salute come sistema integrato invece che come serie di consigli isolati. Il loro p</w:t>
      </w:r>
      <w:r>
        <w:rPr>
          <w:color w:val="0070c0"/>
        </w:rPr>
        <w:t xml:space="preserve">unto di forza è tradurre la scienza complessa in protocolli pratici. Costruiscono audience prima attraverso contenuto gratuito di valore, poi convertono con libri, corsi e programmi. È il modello più scalabile e più vicino a quello che potresti costruire t</w:t>
      </w:r>
      <w:r>
        <w:rPr>
          <w:color w:val="0070c0"/>
        </w:rPr>
        <w:t xml:space="preserve">u, con il vantaggio di un posizionamento ancora più specifico sul target dei professionisti impegnati.</w:t>
      </w:r>
      <w:r>
        <w:rPr>
          <w:color w:val="0070c0"/>
        </w:rPr>
      </w:r>
      <w:r>
        <w:rPr>
          <w:color w:val="0070c0"/>
        </w:rPr>
      </w:r>
    </w:p>
    <w:p w14:paraId="3532410C">
      <w:pPr>
        <w:pStyle w:val="905"/>
        <w:numPr>
          <w:ilvl w:val="0"/>
          <w:numId w:val="9"/>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I programmi di lifestyle medicine aziendali strutturati </w:t>
      </w:r>
      <w:r>
        <w:rPr>
          <w:color w:val="0070c0"/>
        </w:rPr>
        <w:br/>
        <w:t xml:space="preserve">Diversi dai programmi di corporate wellness superficiali citati prima. Questi sono programmi costruiti su evidenza scientifica, con follow-up, misurazione dei risultati, personalizzazione e continu</w:t>
      </w:r>
      <w:r>
        <w:rPr>
          <w:color w:val="0070c0"/>
        </w:rPr>
        <w:t xml:space="preserve">ità nel tempo. Alcune aziende americane e nordeuropee li stanno adottando con risultati misurabili su produttività e assenteismo. In Italia e Spagna questo mercato è ancora quasi inesistente — il che rappresenta un'opportunità concreta per chi, come te, pu</w:t>
      </w:r>
      <w:r>
        <w:rPr>
          <w:color w:val="0070c0"/>
        </w:rPr>
        <w:t xml:space="preserve">ò posizionarsi come riferimento in questo spazio prima che si affolli.</w:t>
      </w:r>
      <w:r>
        <w:rPr>
          <w:color w:val="0070c0"/>
        </w:rPr>
      </w:r>
      <w:r>
        <w:rPr>
          <w:color w:val="0070c0"/>
        </w:rPr>
      </w:r>
    </w:p>
    <w:p w14:paraId="30AEEEC7">
      <w:pPr>
        <w:pStyle w:val="905"/>
        <w:numPr>
          <w:ilvl w:val="0"/>
          <w:numId w:val="9"/>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I professionisti che usano l'identità come leva di cambiamento </w:t>
      </w:r>
      <w:r>
        <w:rPr>
          <w:color w:val="0070c0"/>
        </w:rPr>
        <w:br/>
        <w:t xml:space="preserve">Una categoria trasversale — si trovano tra i coach, i nutrizionisti comportamentali e i divulgatori — che hanno capito che il cambiamento delle abitudini non parte dalle azioni ma dall'iden</w:t>
      </w:r>
      <w:r>
        <w:rPr>
          <w:color w:val="0070c0"/>
        </w:rPr>
        <w:t xml:space="preserve">tità. Non dicono "fai queste cose", dicono "diventa questo tipo di persona". James Clear con Atomic Habits ne è l'esempio più noto. Nel tuo mercato specifico significa aiutare il cliente a passare dall'identità di "sono quello che crolla" all'identità di "</w:t>
      </w:r>
      <w:r>
        <w:rPr>
          <w:color w:val="0070c0"/>
        </w:rPr>
        <w:t xml:space="preserve">sono uno che ha un metodo". È la trasformazione più profonda e quella con il tasso di mantenimento più alto nel tempo.</w:t>
      </w:r>
      <w:r>
        <w:rPr>
          <w:color w:val="0070c0"/>
        </w:rPr>
      </w:r>
      <w:r>
        <w:rPr>
          <w:color w:val="0070c0"/>
        </w:rPr>
      </w:r>
    </w:p>
    <w:p w14:paraId="7932C90C">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rFonts w:ascii="Times New Roman" w:hAnsi="Times New Roman" w:eastAsia="Times New Roman" w:cs="Times New Roman"/>
          <w:color w:val="0070c0"/>
          <w:sz w:val="24"/>
          <w:szCs w:val="24"/>
        </w:rPr>
      </w:r>
      <w:r>
        <w:rPr>
          <w:rFonts w:ascii="Times New Roman" w:hAnsi="Times New Roman" w:eastAsia="Times New Roman" w:cs="Times New Roman"/>
          <w:color w:val="0070c0"/>
          <w:sz w:val="24"/>
          <w:szCs w:val="24"/>
        </w:rPr>
      </w:r>
    </w:p>
    <w:p w14:paraId="7D763DF1">
      <w:pPr>
        <w:pBdr>
          <w:top w:val="none" w:color="000000" w:sz="4" w:space="0"/>
          <w:left w:val="none" w:color="000000" w:sz="4" w:space="0"/>
          <w:bottom w:val="none" w:color="000000" w:sz="4" w:space="0"/>
          <w:right w:val="none" w:color="000000" w:sz="4" w:space="0"/>
        </w:pBdr>
        <w:spacing/>
        <w:ind w:right="0" w:firstLine="0" w:left="0"/>
        <w:rPr>
          <w:b/>
          <w:bCs/>
          <w:color w:val="0070c0"/>
          <w:highlight w:val="none"/>
        </w:rPr>
      </w:pPr>
      <w:r>
        <w:rPr>
          <w:b/>
          <w:bCs/>
          <w:color w:val="0070c0"/>
        </w:rPr>
        <w:t xml:space="preserve">La nota trasversale più importante</w:t>
      </w:r>
      <w:r>
        <w:rPr>
          <w:b/>
          <w:bCs/>
          <w:color w:val="0070c0"/>
          <w:highlight w:val="none"/>
        </w:rPr>
      </w:r>
      <w:r>
        <w:rPr>
          <w:b/>
          <w:bCs/>
          <w:color w:val="0070c0"/>
          <w:highlight w:val="none"/>
        </w:rPr>
      </w:r>
    </w:p>
    <w:p w14:paraId="1A0E55AF">
      <w:pPr>
        <w:pBdr>
          <w:top w:val="none" w:color="000000" w:sz="4" w:space="0"/>
          <w:left w:val="none" w:color="000000" w:sz="4" w:space="0"/>
          <w:bottom w:val="none" w:color="000000" w:sz="4" w:space="0"/>
          <w:right w:val="none" w:color="000000" w:sz="4" w:space="0"/>
        </w:pBdr>
        <w:spacing/>
        <w:ind w:right="0" w:firstLine="0" w:left="0"/>
        <w:rPr>
          <w:color w:val="0070c0"/>
        </w:rPr>
      </w:pPr>
      <w:r>
        <w:rPr>
          <w:color w:val="0070c0"/>
        </w:rPr>
        <w:t xml:space="preserve">Queste 10 categorie ti mostrano dove si trova la frontiera corretta del mercato. Noti una cosa? Quasi nessuna di esse comunica in modo semplice, accessibile e specifico per il professionista impegnato 35-50 anni. O sono troppo costose, o troppo accademiche</w:t>
      </w:r>
      <w:r>
        <w:rPr>
          <w:color w:val="0070c0"/>
        </w:rPr>
        <w:t xml:space="preserve">, o troppo generiche, o troppo focalizzate su un singolo aspetto.</w:t>
      </w:r>
      <w:r>
        <w:rPr>
          <w:color w:val="0070c0"/>
        </w:rPr>
      </w:r>
      <w:r>
        <w:rPr>
          <w:color w:val="0070c0"/>
        </w:rPr>
      </w:r>
    </w:p>
    <w:p w14:paraId="593AAEC0">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rFonts w:ascii="Times New Roman" w:hAnsi="Times New Roman" w:eastAsia="Times New Roman" w:cs="Times New Roman"/>
          <w:color w:val="0070c0"/>
          <w:sz w:val="24"/>
          <w:szCs w:val="24"/>
        </w:rPr>
      </w:r>
      <w:r>
        <w:rPr>
          <w:rFonts w:ascii="Times New Roman" w:hAnsi="Times New Roman" w:eastAsia="Times New Roman" w:cs="Times New Roman"/>
          <w:color w:val="0070c0"/>
          <w:sz w:val="24"/>
          <w:szCs w:val="24"/>
        </w:rPr>
      </w:r>
    </w:p>
    <w:p w14:paraId="083BD0DE">
      <w:pPr>
        <w:pBdr>
          <w:top w:val="none" w:color="000000" w:sz="4" w:space="0"/>
          <w:left w:val="none" w:color="000000" w:sz="4" w:space="0"/>
          <w:bottom w:val="none" w:color="000000" w:sz="4" w:space="0"/>
          <w:right w:val="none" w:color="000000" w:sz="4" w:space="0"/>
        </w:pBdr>
        <w:spacing/>
        <w:ind w:right="0" w:firstLine="0" w:left="0"/>
        <w:rPr>
          <w:color w:val="0070c0"/>
          <w:highlight w:val="none"/>
        </w:rPr>
      </w:pPr>
      <w:r>
        <w:rPr>
          <w:color w:val="0070c0"/>
        </w:rPr>
        <w:t xml:space="preserve">Il tuo spazio esiste esattamente nell'intersezione tra </w:t>
      </w:r>
      <w:r>
        <w:rPr>
          <w:b/>
          <w:bCs/>
          <w:color w:val="0070c0"/>
        </w:rPr>
        <w:t xml:space="preserve">correttezza del metodo e accessibilità pratica per chi non ha tempo.</w:t>
      </w:r>
      <w:r>
        <w:rPr>
          <w:color w:val="0070c0"/>
        </w:rPr>
        <w:t xml:space="preserve"> Non devi inventare nulla di nuovo — devi essere il traduttore credibile di ciò che funziona, nella lingua e nella realtà di chi vuoi</w:t>
      </w:r>
      <w:r>
        <w:rPr>
          <w:color w:val="0070c0"/>
        </w:rPr>
        <w:t xml:space="preserve"> servire.</w:t>
      </w:r>
      <w:r>
        <w:rPr>
          <w:color w:val="0070c0"/>
          <w:highlight w:val="none"/>
        </w:rPr>
      </w:r>
      <w:r>
        <w:rPr>
          <w:color w:val="0070c0"/>
          <w:highlight w:val="none"/>
        </w:rPr>
      </w:r>
    </w:p>
    <w:p w14:paraId="0000002A">
      <w:pPr>
        <w:pageBreakBefore w:val="false"/>
        <w:pBdr/>
        <w:spacing/>
        <w:ind/>
        <w:rPr>
          <w:color w:val="0070c0"/>
        </w:rPr>
      </w:pPr>
      <w:r>
        <w:rPr>
          <w:color w:val="0070c0"/>
          <w:rtl w:val="0"/>
          <w:lang w:val="it-IT" w:bidi="it-IT"/>
        </w:rPr>
      </w:r>
      <w:r>
        <w:rPr>
          <w:color w:val="0070c0"/>
        </w:rPr>
      </w:r>
      <w:r>
        <w:rPr>
          <w:color w:val="0070c0"/>
        </w:rPr>
      </w:r>
    </w:p>
    <w:p w14:paraId="0000002B">
      <w:pPr>
        <w:pageBreakBefore w:val="false"/>
        <w:pBdr/>
        <w:spacing/>
        <w:ind/>
        <w:rPr>
          <w:lang w:val="it-IT"/>
        </w:rPr>
      </w:pPr>
      <w:r>
        <w:rPr>
          <w:rtl w:val="0"/>
          <w:lang w:val="it-IT" w:bidi="it-IT"/>
        </w:rPr>
      </w:r>
      <w:r>
        <w:rPr>
          <w:lang w:val="it-IT"/>
        </w:rPr>
      </w:r>
      <w:r>
        <w:rPr>
          <w:lang w:val="it-IT"/>
        </w:rPr>
      </w:r>
    </w:p>
    <w:p w14:paraId="0000002C">
      <w:pPr>
        <w:pageBreakBefore w:val="false"/>
        <w:pBdr/>
        <w:spacing/>
        <w:ind/>
        <w:rPr>
          <w:b/>
          <w:bCs/>
          <w:lang w:val="it-IT"/>
        </w:rPr>
      </w:pPr>
      <w:r>
        <w:rPr>
          <w:b/>
          <w:bCs/>
          <w:rtl w:val="0"/>
          <w:lang w:val="it-IT"/>
        </w:rPr>
        <w:t xml:space="preserve">g. In che modo potrebbe essere migliorata la loro soluzione?</w:t>
      </w:r>
      <w:r>
        <w:rPr>
          <w:b/>
          <w:bCs/>
          <w:lang w:val="it-IT"/>
        </w:rPr>
      </w:r>
      <w:r>
        <w:rPr>
          <w:b/>
          <w:bCs/>
          <w:lang w:val="it-IT"/>
        </w:rPr>
      </w:r>
    </w:p>
    <w:p w14:paraId="0000002D">
      <w:pPr>
        <w:pageBreakBefore w:val="false"/>
        <w:pBdr/>
        <w:spacing/>
        <w:ind/>
        <w:rPr>
          <w:lang w:val="it-IT"/>
        </w:rPr>
      </w:pPr>
      <w:r>
        <w:rPr>
          <w:rtl w:val="0"/>
          <w:lang w:val="it-IT" w:bidi="it-IT"/>
        </w:rPr>
      </w:r>
      <w:r>
        <w:rPr>
          <w:lang w:val="it-IT"/>
        </w:rPr>
      </w:r>
      <w:r>
        <w:rPr>
          <w:lang w:val="it-IT"/>
        </w:rPr>
      </w:r>
    </w:p>
    <w:p w14:paraId="134337F3">
      <w:pPr>
        <w:pBdr>
          <w:top w:val="none" w:color="000000" w:sz="4" w:space="0"/>
          <w:left w:val="none" w:color="000000" w:sz="4" w:space="0"/>
          <w:bottom w:val="none" w:color="000000" w:sz="4" w:space="0"/>
          <w:right w:val="none" w:color="000000" w:sz="4" w:space="0"/>
        </w:pBdr>
        <w:spacing/>
        <w:ind w:right="0" w:firstLine="0" w:left="0"/>
        <w:rPr>
          <w:color w:val="0070c0"/>
        </w:rPr>
      </w:pPr>
      <w:r>
        <w:rPr>
          <w:color w:val="0070c0"/>
        </w:rPr>
        <w:t xml:space="preserve">Ecco come le "soluzioni professionisti vere" sono ulteriormente migliorabili. Memorizzo questa risposta come "miglioramenti soluzioni professionisti vere".</w:t>
      </w:r>
      <w:r>
        <w:rPr>
          <w:color w:val="0070c0"/>
        </w:rPr>
      </w:r>
      <w:r>
        <w:rPr>
          <w:color w:val="0070c0"/>
        </w:rPr>
      </w:r>
    </w:p>
    <w:p w14:paraId="3EE70CD1">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rFonts w:ascii="Times New Roman" w:hAnsi="Times New Roman" w:eastAsia="Times New Roman" w:cs="Times New Roman"/>
          <w:color w:val="0070c0"/>
          <w:sz w:val="24"/>
          <w:szCs w:val="24"/>
        </w:rPr>
      </w:r>
      <w:r>
        <w:rPr>
          <w:rFonts w:ascii="Times New Roman" w:hAnsi="Times New Roman" w:eastAsia="Times New Roman" w:cs="Times New Roman"/>
          <w:color w:val="0070c0"/>
          <w:sz w:val="24"/>
          <w:szCs w:val="24"/>
        </w:rPr>
      </w:r>
    </w:p>
    <w:p w14:paraId="37FD0E6A">
      <w:pPr>
        <w:pStyle w:val="905"/>
        <w:numPr>
          <w:ilvl w:val="0"/>
          <w:numId w:val="10"/>
        </w:numPr>
        <w:pBdr>
          <w:top w:val="none" w:color="000000" w:sz="4" w:space="0"/>
          <w:left w:val="none" w:color="000000" w:sz="4" w:space="0"/>
          <w:bottom w:val="none" w:color="000000" w:sz="4" w:space="0"/>
          <w:right w:val="none" w:color="000000" w:sz="4" w:space="0"/>
        </w:pBdr>
        <w:spacing/>
        <w:ind w:right="0"/>
        <w:rPr>
          <w:color w:val="0070c0"/>
          <w:highlight w:val="none"/>
        </w:rPr>
      </w:pPr>
      <w:r>
        <w:rPr>
          <w:b/>
          <w:bCs/>
          <w:color w:val="0070c0"/>
        </w:rPr>
        <w:t xml:space="preserve">Dietisti e nutrizionisti con approccio comportamentale integrato → miglioramento: accompagnamento continuo nel contesto reale</w:t>
      </w:r>
      <w:r>
        <w:rPr>
          <w:color w:val="0070c0"/>
        </w:rPr>
        <w:t xml:space="preserve"> </w:t>
        <w:br/>
        <w:t xml:space="preserve">Anche i migliori professionisti di questa categoria lavorano prevalentemente in sessioni periodiche — una visita ogni due o qua</w:t>
      </w:r>
      <w:r>
        <w:rPr>
          <w:color w:val="0070c0"/>
        </w:rPr>
        <w:t xml:space="preserve">ttro settimane. Il gap è enorme: cosa succede nel mezzo? Il cliente affronta da solo cene di lavoro, settimane di stress, viaggi, imprevisti. Il miglioramento è un sistema di accompagnamento leggero ma continuo — check-in brevi, messaggi di aggiustamento r</w:t>
      </w:r>
      <w:r>
        <w:rPr>
          <w:color w:val="0070c0"/>
        </w:rPr>
        <w:t xml:space="preserve">apido, micro-feedback in tempo reale — che riduce il tempo trascorso senza supporto e aumenta drasticamente il tasso di mantenimento delle abitudini.</w:t>
      </w:r>
      <w:r>
        <w:rPr>
          <w:color w:val="0070c0"/>
          <w:highlight w:val="none"/>
        </w:rPr>
      </w:r>
      <w:r>
        <w:rPr>
          <w:color w:val="0070c0"/>
          <w:highlight w:val="none"/>
        </w:rPr>
      </w:r>
    </w:p>
    <w:p w14:paraId="778AF5A6">
      <w:pPr>
        <w:pStyle w:val="905"/>
        <w:numPr>
          <w:ilvl w:val="0"/>
          <w:numId w:val="10"/>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Medici funzionali e medicina integrativa → miglioramento: traduzione pratica immediata</w:t>
      </w:r>
      <w:r>
        <w:rPr>
          <w:color w:val="0070c0"/>
        </w:rPr>
        <w:t xml:space="preserve"> </w:t>
        <w:br/>
        <w:t xml:space="preserve">Questi professionisti hanno la diagnosi giusta ma spesso si fermano lì. Identificano il problema — cortisolo alto, glicemia instabile, sonno non ristoratore — ma non </w:t>
      </w:r>
      <w:r>
        <w:rPr>
          <w:color w:val="0070c0"/>
        </w:rPr>
        <w:t xml:space="preserve">consegnano al cliente un sistema pratico e immediato per agire nella sua giornata reale. Il miglioramento è colmare il gap tra la diagnosi clinica e l'azione quotidiana concreta: "ora che sai che hai la glicemia instabile, ecco esattamente cosa mangi doman</w:t>
      </w:r>
      <w:r>
        <w:rPr>
          <w:color w:val="0070c0"/>
        </w:rPr>
        <w:t xml:space="preserve">i mattina prima della riunione delle 9."</w:t>
      </w:r>
      <w:r>
        <w:rPr>
          <w:color w:val="0070c0"/>
        </w:rPr>
      </w:r>
      <w:r>
        <w:rPr>
          <w:color w:val="0070c0"/>
        </w:rPr>
      </w:r>
    </w:p>
    <w:p w14:paraId="0DA91A9B">
      <w:pPr>
        <w:pStyle w:val="905"/>
        <w:numPr>
          <w:ilvl w:val="0"/>
          <w:numId w:val="10"/>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Coach di performance olistica → miglioramento: accessibilità economica e scalabilità</w:t>
      </w:r>
      <w:r>
        <w:rPr>
          <w:color w:val="0070c0"/>
        </w:rPr>
        <w:t xml:space="preserve"> </w:t>
        <w:br/>
        <w:t xml:space="preserve">Il problema principale di questa categoria è che lavora quasi esclusivamente one-to-one con executive ad alto budget. Il metodo è corretto ma raggiunge pochissime perso</w:t>
      </w:r>
      <w:r>
        <w:rPr>
          <w:color w:val="0070c0"/>
        </w:rPr>
        <w:t xml:space="preserve">ne. Il miglioramento è costruire un sistema che mantenga la personalizzazione percepita ma si distribuisca in formato digitale — corsi, programmi strutturati, comunità — rendendo l'approccio accessibile al professionista medio che non può permettersi 500 e</w:t>
      </w:r>
      <w:r>
        <w:rPr>
          <w:color w:val="0070c0"/>
        </w:rPr>
        <w:t xml:space="preserve">uro al mese di coaching privato.</w:t>
      </w:r>
      <w:r>
        <w:rPr>
          <w:color w:val="0070c0"/>
        </w:rPr>
      </w:r>
      <w:r>
        <w:rPr>
          <w:color w:val="0070c0"/>
        </w:rPr>
      </w:r>
    </w:p>
    <w:p w14:paraId="24EF2DBD">
      <w:pPr>
        <w:pStyle w:val="905"/>
        <w:numPr>
          <w:ilvl w:val="0"/>
          <w:numId w:val="10"/>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Professionisti che insegnano flessibilità alimentare basata su principi → miglioramento: scenari pratici preconfezionati </w:t>
      </w:r>
      <w:r>
        <w:rPr>
          <w:color w:val="0070c0"/>
        </w:rPr>
        <w:br/>
        <w:t xml:space="preserve">Insegnare un principio è necessario ma non sufficiente. Il tuo target ha poco tempo per elaborare e applicare. Il miglioramento è af</w:t>
      </w:r>
      <w:r>
        <w:rPr>
          <w:color w:val="0070c0"/>
        </w:rPr>
        <w:t xml:space="preserve">fiancare al principio una libreria di scenari pratici già risolti — "sei in aeroporto e hai 10 minuti, ecco come applichi la PPP", "sei a una cena di lavoro con menu fisso, ecco come ti regoli", "hai saltato la colazione, ecco come compensi a pranzo". La f</w:t>
      </w:r>
      <w:r>
        <w:rPr>
          <w:color w:val="0070c0"/>
        </w:rPr>
        <w:t xml:space="preserve">lessibilità non si insegna solo con la teoria, si insegna mostrando come si applica nei momenti difficili specifici.</w:t>
      </w:r>
      <w:r>
        <w:rPr>
          <w:color w:val="0070c0"/>
        </w:rPr>
      </w:r>
      <w:r>
        <w:rPr>
          <w:color w:val="0070c0"/>
        </w:rPr>
      </w:r>
    </w:p>
    <w:p w14:paraId="30FC95D3">
      <w:pPr>
        <w:pStyle w:val="905"/>
        <w:numPr>
          <w:ilvl w:val="0"/>
          <w:numId w:val="10"/>
        </w:numPr>
        <w:pBdr>
          <w:top w:val="none" w:color="000000" w:sz="4" w:space="0"/>
          <w:left w:val="none" w:color="000000" w:sz="4" w:space="0"/>
          <w:bottom w:val="none" w:color="000000" w:sz="4" w:space="0"/>
          <w:right w:val="none" w:color="000000" w:sz="4" w:space="0"/>
        </w:pBdr>
        <w:spacing/>
        <w:ind w:right="0"/>
        <w:rPr>
          <w:color w:val="0070c0"/>
        </w:rPr>
      </w:pPr>
      <w:r>
        <w:rPr>
          <w:b/>
          <w:bCs/>
          <w:color w:val="0070c0"/>
          <w:lang w:val="es-ES"/>
        </w:rPr>
        <w:t xml:space="preserve">E</w:t>
      </w:r>
      <w:r>
        <w:rPr>
          <w:b/>
          <w:bCs/>
          <w:color w:val="0070c0"/>
        </w:rPr>
        <w:t xml:space="preserve">sperti di cronobiologia e ritmo circadiano → miglioramento: comunicazione radicalmente semplificata</w:t>
      </w:r>
      <w:r>
        <w:rPr>
          <w:color w:val="0070c0"/>
        </w:rPr>
        <w:t xml:space="preserve"> </w:t>
        <w:br/>
        <w:t xml:space="preserve">La scienza dei ritmi circadiani è solida e rilevantissima per il tuo target, ma è comunicata in modo accademico e inaccessibile. Il miglioramento è trad</w:t>
      </w:r>
      <w:r>
        <w:rPr>
          <w:color w:val="0070c0"/>
        </w:rPr>
        <w:t xml:space="preserve">urre questi concetti in regole pratiche di tre parole — "luce al mattino", "mangia prima del tramonto", "muoviti dopo pranzo" — senza richiedere al cliente di capire la biologia sottostante. La comprensione profonda è un bonus, non un prerequisito per l'az</w:t>
      </w:r>
      <w:r>
        <w:rPr>
          <w:color w:val="0070c0"/>
        </w:rPr>
        <w:t xml:space="preserve">ione.</w:t>
      </w:r>
      <w:r>
        <w:rPr>
          <w:color w:val="0070c0"/>
        </w:rPr>
      </w:r>
      <w:r>
        <w:rPr>
          <w:color w:val="0070c0"/>
        </w:rPr>
      </w:r>
    </w:p>
    <w:p w14:paraId="7A2EF044">
      <w:pPr>
        <w:pStyle w:val="905"/>
        <w:numPr>
          <w:ilvl w:val="0"/>
          <w:numId w:val="10"/>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Professionisti del movimento funzionale quotidiano → miglioramento: integrazione con la routine lavorativa specifica</w:t>
      </w:r>
      <w:r>
        <w:rPr>
          <w:color w:val="0070c0"/>
        </w:rPr>
        <w:t xml:space="preserve"> </w:t>
        <w:br/>
        <w:t xml:space="preserve">Questi professionisti propongono il movimento quotidiano distribuito ma spesso in modo generico — "alzati ogni ora", "fai una passeggiat</w:t>
      </w:r>
      <w:r>
        <w:rPr>
          <w:color w:val="0070c0"/>
        </w:rPr>
        <w:t xml:space="preserve">a". Il miglioramento è costruire protocolli di movimento specifici per il contesto lavorativo del target: cosa fai nei 3 minuti tra una call e l'altra, come usi la pausa caffè, come trasformi il tragitto casa-ufficio. Non movimento generico, ma movimento c</w:t>
      </w:r>
      <w:r>
        <w:rPr>
          <w:color w:val="0070c0"/>
        </w:rPr>
        <w:t xml:space="preserve">ontestualizzato nella giornata tipo del professionista impegnato.</w:t>
      </w:r>
      <w:r>
        <w:rPr>
          <w:color w:val="0070c0"/>
        </w:rPr>
      </w:r>
      <w:r>
        <w:rPr>
          <w:color w:val="0070c0"/>
        </w:rPr>
      </w:r>
    </w:p>
    <w:p w14:paraId="18FC92A4">
      <w:pPr>
        <w:pStyle w:val="905"/>
        <w:numPr>
          <w:ilvl w:val="0"/>
          <w:numId w:val="10"/>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Professionisti della gestione dello stress con base fisiologica → miglioramento: strumenti da 60 secondi applicabili in ufficio</w:t>
      </w:r>
      <w:r>
        <w:rPr>
          <w:color w:val="0070c0"/>
        </w:rPr>
        <w:t xml:space="preserve"> </w:t>
        <w:br/>
        <w:t xml:space="preserve">Questi professionisti hanno strumenti eccellenti — tecniche di respirazione, regolazione del sistema nervoso — ma spesso rich</w:t>
      </w:r>
      <w:r>
        <w:rPr>
          <w:color w:val="0070c0"/>
        </w:rPr>
        <w:t xml:space="preserve">iedono setting dedicati: uno spazio tranquillo, dieci minuti senza interruzioni, un ambiente controllato. Il miglioramento è sviluppare protocolli ultra-brevi applicabili in contesti reali — in ascensore, prima di una riunione difficile, nel bagno dell'uff</w:t>
      </w:r>
      <w:r>
        <w:rPr>
          <w:color w:val="0070c0"/>
        </w:rPr>
        <w:t xml:space="preserve">icio — che abbassino il cortisolo in 60 secondi senza richiedere condizioni ideali.</w:t>
      </w:r>
      <w:r>
        <w:rPr>
          <w:color w:val="0070c0"/>
        </w:rPr>
      </w:r>
      <w:r>
        <w:rPr>
          <w:color w:val="0070c0"/>
        </w:rPr>
      </w:r>
    </w:p>
    <w:p w14:paraId="070298CB">
      <w:pPr>
        <w:pStyle w:val="905"/>
        <w:numPr>
          <w:ilvl w:val="0"/>
          <w:numId w:val="10"/>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Autori e divulgatori di metodi sistemici → miglioramento: specificità del target e accompagnamento post-contenuto </w:t>
      </w:r>
      <w:r>
        <w:rPr>
          <w:color w:val="0070c0"/>
        </w:rPr>
        <w:br/>
        <w:t xml:space="preserve">Huberman e Attia comunicano bene ma a un pubblico generico. Il contenuto è eccellente ma non parla direttamente al professionista 35-50 ann</w:t>
      </w:r>
      <w:r>
        <w:rPr>
          <w:color w:val="0070c0"/>
        </w:rPr>
        <w:t xml:space="preserve">i con figli, agenda piena e nessuna voglia di diventare un biohacker. Il miglioramento è doppio: primo, una comunicazione radicalmente specifica per il target — ogni esempio, ogni scenario, ogni soluzione deve rispecchiare la sua vita esatta. Secondo, un p</w:t>
      </w:r>
      <w:r>
        <w:rPr>
          <w:color w:val="0070c0"/>
        </w:rPr>
        <w:t xml:space="preserve">onte tra il contenuto gratuito e un sistema di implementazione guidata, perché sapere cosa fare non basta — serve qualcuno che accompagni nel farlo.</w:t>
      </w:r>
      <w:r>
        <w:rPr>
          <w:color w:val="0070c0"/>
        </w:rPr>
      </w:r>
      <w:r>
        <w:rPr>
          <w:color w:val="0070c0"/>
        </w:rPr>
      </w:r>
    </w:p>
    <w:p w14:paraId="7C3A2BC7">
      <w:pPr>
        <w:pStyle w:val="905"/>
        <w:numPr>
          <w:ilvl w:val="0"/>
          <w:numId w:val="10"/>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Programmi di lifestyle medicine aziendale → miglioramento: personalizzazione individuale e continuità</w:t>
      </w:r>
      <w:r>
        <w:rPr>
          <w:color w:val="0070c0"/>
        </w:rPr>
        <w:t xml:space="preserve"> </w:t>
        <w:br/>
        <w:t xml:space="preserve">I programmi aziendali strutturati hanno il pregio della scala ma il difetto della genericità. Sono progettati per gruppi, non per individui. Il miglior</w:t>
      </w:r>
      <w:r>
        <w:rPr>
          <w:color w:val="0070c0"/>
        </w:rPr>
        <w:t xml:space="preserve">amento è costruire un layer di personalizzazione — anche semplice, anche digitale — che permetta a ogni partecipante di ricevere indicazioni calibrate sulla propria situazione specifica. E aggiungere continuità: non un webinar trimestrale, ma un sistema ch</w:t>
      </w:r>
      <w:r>
        <w:rPr>
          <w:color w:val="0070c0"/>
        </w:rPr>
        <w:t xml:space="preserve">e accompagna la persona settimana dopo settimana con aggiustamenti progressivi.</w:t>
      </w:r>
      <w:r>
        <w:rPr>
          <w:color w:val="0070c0"/>
        </w:rPr>
      </w:r>
      <w:r>
        <w:rPr>
          <w:color w:val="0070c0"/>
        </w:rPr>
      </w:r>
    </w:p>
    <w:p w14:paraId="71B1C515">
      <w:pPr>
        <w:pStyle w:val="905"/>
        <w:numPr>
          <w:ilvl w:val="0"/>
          <w:numId w:val="10"/>
        </w:numPr>
        <w:pBdr>
          <w:top w:val="none" w:color="000000" w:sz="4" w:space="0"/>
          <w:left w:val="none" w:color="000000" w:sz="4" w:space="0"/>
          <w:bottom w:val="none" w:color="000000" w:sz="4" w:space="0"/>
          <w:right w:val="none" w:color="000000" w:sz="4" w:space="0"/>
        </w:pBdr>
        <w:spacing/>
        <w:ind w:right="0"/>
        <w:rPr>
          <w:color w:val="0070c0"/>
        </w:rPr>
      </w:pPr>
      <w:r>
        <w:rPr>
          <w:b/>
          <w:bCs/>
          <w:color w:val="0070c0"/>
        </w:rPr>
        <w:t xml:space="preserve">Professionisti che usano l'identità come leva → miglioramento: identità ancorata a vittorie quotidiane misurabili</w:t>
      </w:r>
      <w:r>
        <w:rPr>
          <w:color w:val="0070c0"/>
        </w:rPr>
        <w:t xml:space="preserve"> </w:t>
        <w:br/>
        <w:t xml:space="preserve">Lavorare sull'identità è il livello più profondo e più efficace, ma ha un rischio: restare nel generico. "Diventa una persona sana" è trop</w:t>
      </w:r>
      <w:r>
        <w:rPr>
          <w:color w:val="0070c0"/>
        </w:rPr>
        <w:t xml:space="preserve">po vago per produrre azione quotidiana. Il miglioramento è ancorare la nuova identità a micro-vittorie concrete e misurabili che il cliente può registrare ogni giorno — "oggi ho applicato la PPP a pranzo", "oggi mi sono alzato dalla scrivania ogni ora", "o</w:t>
      </w:r>
      <w:r>
        <w:rPr>
          <w:color w:val="0070c0"/>
        </w:rPr>
        <w:t xml:space="preserve">ggi mi sono svegliato senza quella sensazione di piombo". L'identità si costruisce attraverso l'accumulo di prove concrete, non attraverso affermazioni astratte.</w:t>
      </w:r>
      <w:r>
        <w:rPr>
          <w:color w:val="0070c0"/>
        </w:rPr>
      </w:r>
      <w:r>
        <w:rPr>
          <w:color w:val="0070c0"/>
        </w:rPr>
      </w:r>
    </w:p>
    <w:p w14:paraId="015D2B4F">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rFonts w:ascii="Times New Roman" w:hAnsi="Times New Roman" w:eastAsia="Times New Roman" w:cs="Times New Roman"/>
          <w:color w:val="0070c0"/>
          <w:sz w:val="24"/>
          <w:szCs w:val="24"/>
        </w:rPr>
      </w:r>
      <w:r>
        <w:rPr>
          <w:rFonts w:ascii="Times New Roman" w:hAnsi="Times New Roman" w:eastAsia="Times New Roman" w:cs="Times New Roman"/>
          <w:color w:val="0070c0"/>
          <w:sz w:val="24"/>
          <w:szCs w:val="24"/>
        </w:rPr>
      </w:r>
    </w:p>
    <w:p w14:paraId="4B7E778D">
      <w:pPr>
        <w:pBdr>
          <w:top w:val="none" w:color="000000" w:sz="4" w:space="0"/>
          <w:left w:val="none" w:color="000000" w:sz="4" w:space="0"/>
          <w:bottom w:val="none" w:color="000000" w:sz="4" w:space="0"/>
          <w:right w:val="none" w:color="000000" w:sz="4" w:space="0"/>
        </w:pBdr>
        <w:spacing/>
        <w:ind w:right="0" w:firstLine="0" w:left="0"/>
        <w:rPr>
          <w:b/>
          <w:bCs/>
          <w:color w:val="0070c0"/>
          <w:highlight w:val="none"/>
        </w:rPr>
      </w:pPr>
      <w:r>
        <w:rPr>
          <w:b/>
          <w:bCs/>
          <w:color w:val="0070c0"/>
        </w:rPr>
        <w:t xml:space="preserve">La nota trasversale più importante</w:t>
      </w:r>
      <w:r>
        <w:rPr>
          <w:b/>
          <w:bCs/>
          <w:color w:val="0070c0"/>
          <w:highlight w:val="none"/>
        </w:rPr>
      </w:r>
      <w:r>
        <w:rPr>
          <w:b/>
          <w:bCs/>
          <w:color w:val="0070c0"/>
          <w:highlight w:val="none"/>
        </w:rPr>
      </w:r>
    </w:p>
    <w:p w14:paraId="149C4E5C">
      <w:pPr>
        <w:pBdr>
          <w:top w:val="none" w:color="000000" w:sz="4" w:space="0"/>
          <w:left w:val="none" w:color="000000" w:sz="4" w:space="0"/>
          <w:bottom w:val="none" w:color="000000" w:sz="4" w:space="0"/>
          <w:right w:val="none" w:color="000000" w:sz="4" w:space="0"/>
        </w:pBdr>
        <w:spacing/>
        <w:ind w:right="0" w:firstLine="0" w:left="0"/>
        <w:rPr>
          <w:color w:val="0070c0"/>
        </w:rPr>
      </w:pPr>
      <w:r>
        <w:rPr>
          <w:color w:val="0070c0"/>
        </w:rPr>
        <w:t xml:space="preserve">Guardando i 10 miglioramenti insieme emerge un pattern chiarissimo. Le soluzioni corrette esistono già, ma hanno tutte lo stesso gap: </w:t>
      </w:r>
      <w:r>
        <w:rPr>
          <w:b/>
          <w:bCs/>
          <w:color w:val="0070c0"/>
        </w:rPr>
        <w:t xml:space="preserve">funzionano bene in condizioni ideali e si rompono nel contesto reale del professionista impegnato.</w:t>
      </w:r>
      <w:r>
        <w:rPr>
          <w:color w:val="0070c0"/>
        </w:rPr>
      </w:r>
      <w:r>
        <w:rPr>
          <w:color w:val="0070c0"/>
        </w:rPr>
      </w:r>
    </w:p>
    <w:p w14:paraId="2D506568">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rFonts w:ascii="Times New Roman" w:hAnsi="Times New Roman" w:eastAsia="Times New Roman" w:cs="Times New Roman"/>
          <w:color w:val="0070c0"/>
          <w:sz w:val="24"/>
          <w:szCs w:val="24"/>
        </w:rPr>
      </w:r>
      <w:r>
        <w:rPr>
          <w:rFonts w:ascii="Times New Roman" w:hAnsi="Times New Roman" w:eastAsia="Times New Roman" w:cs="Times New Roman"/>
          <w:color w:val="0070c0"/>
          <w:sz w:val="24"/>
          <w:szCs w:val="24"/>
        </w:rPr>
      </w:r>
    </w:p>
    <w:p w14:paraId="1F582881">
      <w:pPr>
        <w:pBdr>
          <w:top w:val="none" w:color="000000" w:sz="4" w:space="0"/>
          <w:left w:val="none" w:color="000000" w:sz="4" w:space="0"/>
          <w:bottom w:val="none" w:color="000000" w:sz="4" w:space="0"/>
          <w:right w:val="none" w:color="000000" w:sz="4" w:space="0"/>
        </w:pBdr>
        <w:spacing/>
        <w:ind w:right="0" w:firstLine="0" w:left="0"/>
        <w:rPr>
          <w:color w:val="0070c0"/>
          <w:highlight w:val="none"/>
        </w:rPr>
      </w:pPr>
      <w:r>
        <w:rPr>
          <w:color w:val="0070c0"/>
        </w:rPr>
        <w:t xml:space="preserve">I tre miglioramenti universali che attraversano tutte le categorie sono questi.</w:t>
      </w:r>
      <w:r>
        <w:rPr>
          <w:color w:val="0070c0"/>
          <w:highlight w:val="none"/>
        </w:rPr>
      </w:r>
      <w:r>
        <w:rPr>
          <w:color w:val="0070c0"/>
          <w:highlight w:val="none"/>
        </w:rPr>
      </w:r>
    </w:p>
    <w:p w14:paraId="186B2068">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rFonts w:ascii="Times New Roman" w:hAnsi="Times New Roman" w:eastAsia="Times New Roman" w:cs="Times New Roman"/>
          <w:color w:val="0070c0"/>
          <w:sz w:val="24"/>
          <w:szCs w:val="24"/>
        </w:rPr>
      </w:r>
      <w:r>
        <w:rPr>
          <w:rFonts w:ascii="Times New Roman" w:hAnsi="Times New Roman" w:eastAsia="Times New Roman" w:cs="Times New Roman"/>
          <w:color w:val="0070c0"/>
          <w:sz w:val="24"/>
          <w:szCs w:val="24"/>
        </w:rPr>
      </w:r>
    </w:p>
    <w:p w14:paraId="13ED3730">
      <w:pPr>
        <w:pBdr>
          <w:top w:val="none" w:color="000000" w:sz="4" w:space="0"/>
          <w:left w:val="none" w:color="000000" w:sz="4" w:space="0"/>
          <w:bottom w:val="none" w:color="000000" w:sz="4" w:space="0"/>
          <w:right w:val="none" w:color="000000" w:sz="4" w:space="0"/>
        </w:pBdr>
        <w:spacing/>
        <w:ind w:right="0" w:firstLine="0" w:left="0"/>
        <w:rPr>
          <w:color w:val="0070c0"/>
          <w:highlight w:val="none"/>
        </w:rPr>
      </w:pPr>
      <w:r>
        <w:rPr>
          <w:color w:val="0070c0"/>
        </w:rPr>
        <w:t xml:space="preserve">Il primo è la </w:t>
      </w:r>
      <w:r>
        <w:rPr>
          <w:b/>
          <w:bCs/>
          <w:color w:val="0070c0"/>
        </w:rPr>
        <w:t xml:space="preserve">contestualizzazione radicale</w:t>
      </w:r>
      <w:r>
        <w:rPr>
          <w:color w:val="0070c0"/>
        </w:rPr>
        <w:t xml:space="preserve"> — ogni strumento, ogni consiglio, ogni protocollo deve essere progettato per la vita reale del target, non per una versione ideale di essa.</w:t>
      </w:r>
      <w:r>
        <w:rPr>
          <w:color w:val="0070c0"/>
          <w:highlight w:val="none"/>
        </w:rPr>
      </w:r>
      <w:r>
        <w:rPr>
          <w:color w:val="0070c0"/>
          <w:highlight w:val="none"/>
        </w:rPr>
      </w:r>
    </w:p>
    <w:p w14:paraId="56CED6C7">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rFonts w:ascii="Times New Roman" w:hAnsi="Times New Roman" w:eastAsia="Times New Roman" w:cs="Times New Roman"/>
          <w:color w:val="0070c0"/>
          <w:sz w:val="24"/>
          <w:szCs w:val="24"/>
        </w:rPr>
      </w:r>
      <w:r>
        <w:rPr>
          <w:rFonts w:ascii="Times New Roman" w:hAnsi="Times New Roman" w:eastAsia="Times New Roman" w:cs="Times New Roman"/>
          <w:color w:val="0070c0"/>
          <w:sz w:val="24"/>
          <w:szCs w:val="24"/>
        </w:rPr>
      </w:r>
    </w:p>
    <w:p w14:paraId="201E6659">
      <w:pPr>
        <w:pBdr>
          <w:top w:val="none" w:color="000000" w:sz="4" w:space="0"/>
          <w:left w:val="none" w:color="000000" w:sz="4" w:space="0"/>
          <w:bottom w:val="none" w:color="000000" w:sz="4" w:space="0"/>
          <w:right w:val="none" w:color="000000" w:sz="4" w:space="0"/>
        </w:pBdr>
        <w:spacing/>
        <w:ind w:right="0" w:firstLine="0" w:left="0"/>
        <w:rPr>
          <w:color w:val="0070c0"/>
          <w:highlight w:val="none"/>
        </w:rPr>
      </w:pPr>
      <w:r>
        <w:rPr>
          <w:color w:val="0070c0"/>
        </w:rPr>
        <w:t xml:space="preserve">Il secondo è la </w:t>
      </w:r>
      <w:r>
        <w:rPr>
          <w:b/>
          <w:bCs/>
          <w:color w:val="0070c0"/>
        </w:rPr>
        <w:t xml:space="preserve">continuità leggera</w:t>
      </w:r>
      <w:r>
        <w:rPr>
          <w:color w:val="0070c0"/>
        </w:rPr>
        <w:t xml:space="preserve"> — non sessioni intensive e sporadiche, ma un accompagnamento costante e a bassa frizione che non richiede tempo aggiuntivo significativo.</w:t>
      </w:r>
      <w:r>
        <w:rPr>
          <w:color w:val="0070c0"/>
          <w:highlight w:val="none"/>
        </w:rPr>
      </w:r>
      <w:r>
        <w:rPr>
          <w:color w:val="0070c0"/>
          <w:highlight w:val="none"/>
        </w:rPr>
      </w:r>
    </w:p>
    <w:p w14:paraId="52698039">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rFonts w:ascii="Times New Roman" w:hAnsi="Times New Roman" w:eastAsia="Times New Roman" w:cs="Times New Roman"/>
          <w:color w:val="0070c0"/>
          <w:sz w:val="24"/>
          <w:szCs w:val="24"/>
        </w:rPr>
      </w:r>
      <w:r>
        <w:rPr>
          <w:rFonts w:ascii="Times New Roman" w:hAnsi="Times New Roman" w:eastAsia="Times New Roman" w:cs="Times New Roman"/>
          <w:color w:val="0070c0"/>
          <w:sz w:val="24"/>
          <w:szCs w:val="24"/>
        </w:rPr>
      </w:r>
    </w:p>
    <w:p w14:paraId="51F701C4">
      <w:pPr>
        <w:pBdr>
          <w:top w:val="none" w:color="000000" w:sz="4" w:space="0"/>
          <w:left w:val="none" w:color="000000" w:sz="4" w:space="0"/>
          <w:bottom w:val="none" w:color="000000" w:sz="4" w:space="0"/>
          <w:right w:val="none" w:color="000000" w:sz="4" w:space="0"/>
        </w:pBdr>
        <w:spacing/>
        <w:ind w:right="0" w:firstLine="0" w:left="0"/>
        <w:rPr>
          <w:color w:val="0070c0"/>
          <w:highlight w:val="none"/>
        </w:rPr>
      </w:pPr>
      <w:r>
        <w:rPr>
          <w:color w:val="0070c0"/>
        </w:rPr>
        <w:t xml:space="preserve">Il terzo è la </w:t>
      </w:r>
      <w:r>
        <w:rPr>
          <w:b/>
          <w:bCs/>
          <w:color w:val="0070c0"/>
        </w:rPr>
        <w:t xml:space="preserve">progressione dall'identità all'azione </w:t>
      </w:r>
      <w:r>
        <w:rPr>
          <w:color w:val="0070c0"/>
        </w:rPr>
        <w:t xml:space="preserve">— partire dal cambiamento di credenza, ancorarlo a micro-azioni quotidiane, costruire prove concrete della nuova identità giorno dopo giorno.</w:t>
      </w:r>
      <w:r>
        <w:rPr>
          <w:color w:val="0070c0"/>
          <w:highlight w:val="none"/>
        </w:rPr>
      </w:r>
      <w:r>
        <w:rPr>
          <w:color w:val="0070c0"/>
          <w:highlight w:val="none"/>
        </w:rPr>
      </w:r>
    </w:p>
    <w:p w14:paraId="312B5A6B">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rFonts w:ascii="Times New Roman" w:hAnsi="Times New Roman" w:eastAsia="Times New Roman" w:cs="Times New Roman"/>
          <w:color w:val="0070c0"/>
          <w:sz w:val="24"/>
          <w:szCs w:val="24"/>
        </w:rPr>
      </w:r>
      <w:r>
        <w:rPr>
          <w:rFonts w:ascii="Times New Roman" w:hAnsi="Times New Roman" w:eastAsia="Times New Roman" w:cs="Times New Roman"/>
          <w:color w:val="0070c0"/>
          <w:sz w:val="24"/>
          <w:szCs w:val="24"/>
        </w:rPr>
      </w:r>
    </w:p>
    <w:p w14:paraId="07BB9EEC">
      <w:pPr>
        <w:pBdr>
          <w:top w:val="none" w:color="000000" w:sz="4" w:space="0"/>
          <w:left w:val="none" w:color="000000" w:sz="4" w:space="0"/>
          <w:bottom w:val="none" w:color="000000" w:sz="4" w:space="0"/>
          <w:right w:val="none" w:color="000000" w:sz="4" w:space="0"/>
        </w:pBdr>
        <w:spacing/>
        <w:ind w:right="0" w:firstLine="0" w:left="0"/>
        <w:rPr>
          <w:color w:val="0070c0"/>
          <w:highlight w:val="none"/>
        </w:rPr>
      </w:pPr>
      <w:r>
        <w:rPr>
          <w:color w:val="0070c0"/>
        </w:rPr>
        <w:t xml:space="preserve">Questi tre elementi insieme sono esattamente ciò che il tuo metodo può offrire, e che quasi nessuno nel mercato sta offrendo in modo integrato, accessibile e specifico per questo target.</w:t>
      </w:r>
      <w:r>
        <w:rPr>
          <w:color w:val="0070c0"/>
          <w:highlight w:val="none"/>
        </w:rPr>
      </w:r>
      <w:r>
        <w:rPr>
          <w:color w:val="0070c0"/>
          <w:highlight w:val="none"/>
        </w:rPr>
      </w:r>
    </w:p>
    <w:p w14:paraId="00000031">
      <w:pPr>
        <w:pageBreakBefore w:val="false"/>
        <w:pBdr/>
        <w:spacing/>
        <w:ind/>
        <w:rPr>
          <w:color w:val="0070c0"/>
        </w:rPr>
      </w:pPr>
      <w:r>
        <w:rPr>
          <w:color w:val="0070c0"/>
          <w:rtl w:val="0"/>
          <w:lang w:val="it-IT" w:bidi="it-IT"/>
        </w:rPr>
      </w:r>
      <w:r>
        <w:rPr>
          <w:color w:val="0070c0"/>
        </w:rPr>
      </w:r>
      <w:r>
        <w:rPr>
          <w:color w:val="0070c0"/>
        </w:rPr>
      </w:r>
    </w:p>
    <w:p w14:paraId="00000032">
      <w:pPr>
        <w:pageBreakBefore w:val="false"/>
        <w:pBdr/>
        <w:spacing/>
        <w:ind/>
        <w:rPr>
          <w:lang w:val="it-IT"/>
        </w:rPr>
      </w:pPr>
      <w:r>
        <w:rPr>
          <w:rtl w:val="0"/>
          <w:lang w:val="it-IT" w:bidi="it-IT"/>
        </w:rPr>
      </w:r>
      <w:r>
        <w:rPr>
          <w:lang w:val="it-IT"/>
        </w:rPr>
      </w:r>
      <w:r>
        <w:rPr>
          <w:lang w:val="it-IT"/>
        </w:rPr>
      </w:r>
    </w:p>
    <w:p w14:paraId="00000033">
      <w:pPr>
        <w:pageBreakBefore w:val="false"/>
        <w:pBdr/>
        <w:spacing/>
        <w:ind/>
        <w:rPr>
          <w:b/>
          <w:bCs/>
          <w:lang w:val="it-IT"/>
        </w:rPr>
      </w:pPr>
      <w:r>
        <w:rPr>
          <w:b/>
          <w:bCs/>
          <w:rtl w:val="0"/>
          <w:lang w:val="it-IT"/>
        </w:rPr>
        <w:t xml:space="preserve">h. Quali sono i punti di forza esibiti dai competitor basati su “FALSE verità”?</w:t>
      </w:r>
      <w:r>
        <w:rPr>
          <w:b/>
          <w:bCs/>
          <w:lang w:val="it-IT"/>
        </w:rPr>
      </w:r>
      <w:r>
        <w:rPr>
          <w:b/>
          <w:bCs/>
          <w:lang w:val="it-IT"/>
        </w:rPr>
      </w:r>
    </w:p>
    <w:p w14:paraId="00000034">
      <w:pPr>
        <w:pageBreakBefore w:val="false"/>
        <w:pBdr/>
        <w:spacing/>
        <w:ind/>
        <w:rPr>
          <w:lang w:val="it-IT"/>
        </w:rPr>
      </w:pPr>
      <w:r>
        <w:rPr>
          <w:rtl w:val="0"/>
          <w:lang w:val="it-IT" w:bidi="it-IT"/>
        </w:rPr>
      </w:r>
      <w:r>
        <w:rPr>
          <w:lang w:val="it-IT"/>
        </w:rPr>
      </w:r>
      <w:r>
        <w:rPr>
          <w:lang w:val="it-IT"/>
        </w:rPr>
      </w:r>
    </w:p>
    <w:p w14:paraId="6C0D1CBD">
      <w:pPr>
        <w:pageBreakBefore w:val="false"/>
        <w:pBdr/>
        <w:spacing/>
        <w:ind/>
        <w:rPr/>
      </w:pPr>
      <w:r>
        <w:rPr>
          <w:color w:val="0070c0"/>
          <w:lang w:val="it-IT"/>
        </w:rPr>
        <w:t xml:space="preserve">Questi sono i cavalli su cui puntano e che il tuo target ha già comprato e abbandonato almeno una volta.</w:t>
      </w:r>
      <w:r/>
    </w:p>
    <w:p w14:paraId="49817140">
      <w:pPr>
        <w:pageBreakBefore w:val="false"/>
        <w:pBdr/>
        <w:spacing/>
        <w:ind/>
        <w:rPr/>
      </w:pPr>
      <w:r>
        <w:rPr>
          <w:color w:val="0070c0"/>
          <w:lang w:val="it-IT"/>
        </w:rPr>
      </w:r>
      <w:r/>
    </w:p>
    <w:p w14:paraId="665C3487">
      <w:pPr>
        <w:pStyle w:val="905"/>
        <w:pageBreakBefore w:val="false"/>
        <w:numPr>
          <w:ilvl w:val="0"/>
          <w:numId w:val="15"/>
        </w:numPr>
        <w:pBdr/>
        <w:spacing/>
        <w:ind/>
        <w:rPr/>
      </w:pPr>
      <w:r>
        <w:rPr>
          <w:b/>
          <w:bCs/>
          <w:color w:val="0070c0"/>
          <w:lang w:val="it-IT"/>
        </w:rPr>
        <w:t xml:space="preserve">Velocità e semplicità promessa</w:t>
      </w:r>
      <w:r>
        <w:rPr>
          <w:b/>
          <w:bCs/>
          <w:color w:val="0070c0"/>
          <w:lang w:val="es-ES"/>
        </w:rPr>
        <w:t xml:space="preserve">:</w:t>
      </w:r>
      <w:r>
        <w:rPr>
          <w:color w:val="0070c0"/>
          <w:lang w:val="it-IT"/>
        </w:rPr>
        <w:t xml:space="preserve"> "risultati in 21 giorni", "reset in una settimana". Fanno leva sull'impazienza.</w:t>
      </w:r>
      <w:r/>
    </w:p>
    <w:p w14:paraId="48D862CE">
      <w:pPr>
        <w:pStyle w:val="905"/>
        <w:pageBreakBefore w:val="false"/>
        <w:numPr>
          <w:ilvl w:val="0"/>
          <w:numId w:val="15"/>
        </w:numPr>
        <w:pBdr/>
        <w:spacing/>
        <w:ind/>
        <w:rPr/>
      </w:pPr>
      <w:r>
        <w:rPr>
          <w:b/>
          <w:bCs/>
          <w:color w:val="0070c0"/>
          <w:lang w:val="it-IT"/>
        </w:rPr>
        <w:t xml:space="preserve">Rigore scientifico apparente</w:t>
      </w:r>
      <w:r>
        <w:rPr>
          <w:b/>
          <w:bCs/>
          <w:color w:val="0070c0"/>
          <w:lang w:val="es-ES"/>
        </w:rPr>
        <w:t xml:space="preserve">:</w:t>
      </w:r>
      <w:r>
        <w:rPr>
          <w:color w:val="0070c0"/>
          <w:lang w:val="es-ES"/>
        </w:rPr>
        <w:t xml:space="preserve"> </w:t>
      </w:r>
      <w:r>
        <w:rPr>
          <w:color w:val="0070c0"/>
          <w:lang w:val="it-IT"/>
        </w:rPr>
        <w:t xml:space="preserve">grammature precise, macro calcolati, protocolli dettagliati. Danno l'illusione del controllo.</w:t>
      </w:r>
      <w:r/>
    </w:p>
    <w:p w14:paraId="150D7877">
      <w:pPr>
        <w:pStyle w:val="905"/>
        <w:pageBreakBefore w:val="false"/>
        <w:numPr>
          <w:ilvl w:val="0"/>
          <w:numId w:val="15"/>
        </w:numPr>
        <w:pBdr/>
        <w:spacing/>
        <w:ind/>
        <w:rPr/>
      </w:pPr>
      <w:r>
        <w:rPr>
          <w:b/>
          <w:bCs/>
          <w:color w:val="0070c0"/>
          <w:lang w:val="it-IT"/>
        </w:rPr>
        <w:t xml:space="preserve">Trasformazione fisica visibile</w:t>
      </w:r>
      <w:r>
        <w:rPr>
          <w:b/>
          <w:bCs/>
          <w:color w:val="0070c0"/>
          <w:lang w:val="es-ES"/>
        </w:rPr>
        <w:t xml:space="preserve">:</w:t>
      </w:r>
      <w:r>
        <w:rPr>
          <w:color w:val="0070c0"/>
          <w:lang w:val="it-IT"/>
        </w:rPr>
        <w:t xml:space="preserve"> prima/dopo, peso perso, centimetri. Parlano all'estetica, non all'energia.</w:t>
      </w:r>
      <w:r/>
    </w:p>
    <w:p w14:paraId="61E4CF78">
      <w:pPr>
        <w:pStyle w:val="905"/>
        <w:pageBreakBefore w:val="false"/>
        <w:numPr>
          <w:ilvl w:val="0"/>
          <w:numId w:val="15"/>
        </w:numPr>
        <w:pBdr/>
        <w:spacing/>
        <w:ind/>
        <w:rPr/>
      </w:pPr>
      <w:r>
        <w:rPr>
          <w:b/>
          <w:bCs/>
          <w:color w:val="0070c0"/>
          <w:lang w:val="it-IT"/>
        </w:rPr>
        <w:t xml:space="preserve">Sforzo come virtù</w:t>
      </w:r>
      <w:r>
        <w:rPr>
          <w:b/>
          <w:bCs/>
          <w:color w:val="0070c0"/>
          <w:lang w:val="es-ES"/>
        </w:rPr>
        <w:t xml:space="preserve">:</w:t>
      </w:r>
      <w:r>
        <w:rPr>
          <w:color w:val="0070c0"/>
          <w:lang w:val="it-IT"/>
        </w:rPr>
        <w:t xml:space="preserve"> "no pain no gain", allenamenti intensi, sacrificio come prova di serietà.</w:t>
      </w:r>
      <w:r/>
    </w:p>
    <w:p w14:paraId="7B4C461F">
      <w:pPr>
        <w:pStyle w:val="905"/>
        <w:pageBreakBefore w:val="false"/>
        <w:numPr>
          <w:ilvl w:val="0"/>
          <w:numId w:val="15"/>
        </w:numPr>
        <w:pBdr/>
        <w:spacing/>
        <w:ind/>
        <w:rPr/>
      </w:pPr>
      <w:r>
        <w:rPr>
          <w:b/>
          <w:bCs/>
          <w:color w:val="0070c0"/>
          <w:lang w:val="it-IT"/>
        </w:rPr>
        <w:t xml:space="preserve">Eliminazione come soluzione</w:t>
      </w:r>
      <w:r>
        <w:rPr>
          <w:b/>
          <w:bCs/>
          <w:color w:val="0070c0"/>
          <w:lang w:val="es-ES"/>
        </w:rPr>
        <w:t xml:space="preserve">:</w:t>
      </w:r>
      <w:r>
        <w:rPr>
          <w:color w:val="0070c0"/>
          <w:lang w:val="it-IT"/>
        </w:rPr>
        <w:t xml:space="preserve"> niente carboidrati, niente zuccheri, niente grassi. La restrizione come metodo.</w:t>
      </w:r>
      <w:r/>
    </w:p>
    <w:p w14:paraId="059FE8C9">
      <w:pPr>
        <w:pStyle w:val="905"/>
        <w:pageBreakBefore w:val="false"/>
        <w:numPr>
          <w:ilvl w:val="0"/>
          <w:numId w:val="15"/>
        </w:numPr>
        <w:pBdr/>
        <w:spacing/>
        <w:ind/>
        <w:rPr>
          <w:color w:val="0070c0"/>
        </w:rPr>
      </w:pPr>
      <w:r>
        <w:rPr>
          <w:b/>
          <w:bCs/>
          <w:color w:val="0070c0"/>
          <w:lang w:val="it-IT"/>
        </w:rPr>
        <w:t xml:space="preserve">Tecnologia e gadget</w:t>
      </w:r>
      <w:r>
        <w:rPr>
          <w:b/>
          <w:bCs/>
          <w:color w:val="0070c0"/>
          <w:lang w:val="es-ES"/>
        </w:rPr>
        <w:t xml:space="preserve">:</w:t>
      </w:r>
      <w:r>
        <w:rPr>
          <w:color w:val="0070c0"/>
          <w:lang w:val="it-IT"/>
        </w:rPr>
        <w:t xml:space="preserve"> app, anelli, dispositivi. La sensazione di essere ottimizzati senza cambiare nulla di strutturale.</w:t>
      </w:r>
      <w:r>
        <w:rPr>
          <w:lang w:val="it-IT"/>
        </w:rPr>
      </w:r>
      <w:r>
        <w:rPr>
          <w:color w:val="0070c0"/>
        </w:rPr>
      </w:r>
    </w:p>
    <w:p w14:paraId="00000038">
      <w:pPr>
        <w:pageBreakBefore w:val="false"/>
        <w:pBdr/>
        <w:spacing/>
        <w:ind/>
        <w:rPr>
          <w:lang w:val="it-IT"/>
        </w:rPr>
      </w:pPr>
      <w:r>
        <w:rPr>
          <w:rtl w:val="0"/>
          <w:lang w:val="it-IT" w:bidi="it-IT"/>
        </w:rPr>
      </w:r>
      <w:r>
        <w:rPr>
          <w:lang w:val="it-IT"/>
        </w:rPr>
      </w:r>
      <w:r>
        <w:rPr>
          <w:lang w:val="it-IT"/>
        </w:rPr>
      </w:r>
    </w:p>
    <w:p w14:paraId="00000039">
      <w:pPr>
        <w:pageBreakBefore w:val="false"/>
        <w:pBdr/>
        <w:spacing/>
        <w:ind/>
        <w:rPr>
          <w:b/>
          <w:bCs/>
          <w:lang w:val="it-IT"/>
        </w:rPr>
      </w:pPr>
      <w:r>
        <w:rPr>
          <w:b/>
          <w:bCs/>
          <w:rtl w:val="0"/>
          <w:lang w:val="it-IT"/>
        </w:rPr>
        <w:t xml:space="preserve">i. Quali sono i punti di forza esibiti dai competitor basati su “VERE verità”?</w:t>
      </w:r>
      <w:r>
        <w:rPr>
          <w:b/>
          <w:bCs/>
          <w:lang w:val="it-IT"/>
        </w:rPr>
      </w:r>
      <w:r>
        <w:rPr>
          <w:b/>
          <w:bCs/>
          <w:lang w:val="it-IT"/>
        </w:rPr>
      </w:r>
    </w:p>
    <w:p w14:paraId="0000003A">
      <w:pPr>
        <w:pageBreakBefore w:val="false"/>
        <w:pBdr/>
        <w:spacing/>
        <w:ind/>
        <w:rPr>
          <w:lang w:val="it-IT"/>
        </w:rPr>
      </w:pPr>
      <w:r>
        <w:rPr>
          <w:rtl w:val="0"/>
          <w:lang w:val="it-IT" w:bidi="it-IT"/>
        </w:rPr>
      </w:r>
      <w:r>
        <w:rPr>
          <w:lang w:val="it-IT"/>
        </w:rPr>
      </w:r>
      <w:r>
        <w:rPr>
          <w:lang w:val="it-IT"/>
        </w:rPr>
      </w:r>
    </w:p>
    <w:p w14:paraId="1F9DDEE3">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0"/>
        </w:rPr>
      </w:pPr>
      <w:r>
        <w:rPr>
          <w:rFonts w:ascii="Arial" w:hAnsi="Arial" w:eastAsia="Arial" w:cs="Arial"/>
          <w:color w:val="0070c0"/>
          <w:sz w:val="22"/>
          <w:szCs w:val="20"/>
        </w:rPr>
        <w:t xml:space="preserve">Questi sono gli elementi corretti che esistono già nel mercato ma che nessuno comunica in modo accessibile al tuo target specifico.</w:t>
      </w:r>
      <w:r>
        <w:rPr>
          <w:rFonts w:ascii="Arial" w:hAnsi="Arial" w:eastAsia="Arial" w:cs="Arial"/>
          <w:color w:val="0070c0"/>
          <w:sz w:val="20"/>
          <w:szCs w:val="20"/>
        </w:rPr>
      </w:r>
    </w:p>
    <w:p w14:paraId="351F4128">
      <w:pPr>
        <w:pStyle w:val="905"/>
        <w:numPr>
          <w:ilvl w:val="0"/>
          <w:numId w:val="16"/>
        </w:numPr>
        <w:pBdr>
          <w:top w:val="none" w:color="000000" w:sz="4" w:space="0"/>
          <w:left w:val="none" w:color="000000" w:sz="4" w:space="0"/>
          <w:bottom w:val="none" w:color="000000" w:sz="4" w:space="0"/>
          <w:right w:val="none" w:color="000000" w:sz="4" w:space="0"/>
        </w:pBdr>
        <w:spacing/>
        <w:ind w:right="0"/>
        <w:rPr>
          <w:rFonts w:ascii="Arial" w:hAnsi="Arial" w:cs="Arial"/>
          <w:color w:val="0070c0"/>
          <w:sz w:val="22"/>
          <w:szCs w:val="20"/>
        </w:rPr>
      </w:pPr>
      <w:r>
        <w:rPr>
          <w:rFonts w:ascii="Arial" w:hAnsi="Arial" w:eastAsia="Arial" w:cs="Arial"/>
          <w:b/>
          <w:color w:val="0070c0"/>
          <w:sz w:val="22"/>
          <w:szCs w:val="20"/>
        </w:rPr>
        <w:t xml:space="preserve">Approccio integrato</w:t>
      </w:r>
      <w:r>
        <w:rPr>
          <w:rFonts w:ascii="Arial" w:hAnsi="Arial" w:eastAsia="Arial" w:cs="Arial"/>
          <w:b/>
          <w:color w:val="0070c0"/>
          <w:sz w:val="22"/>
          <w:szCs w:val="20"/>
          <w:lang w:val="es-ES"/>
        </w:rPr>
        <w:t xml:space="preserve">:</w:t>
      </w:r>
      <w:r>
        <w:rPr>
          <w:rFonts w:ascii="Arial" w:hAnsi="Arial" w:eastAsia="Arial" w:cs="Arial"/>
          <w:color w:val="0070c0"/>
          <w:sz w:val="22"/>
          <w:szCs w:val="20"/>
        </w:rPr>
        <w:t xml:space="preserve"> corpo e mente come sistema unico, non compartimenti separati.</w:t>
      </w:r>
      <w:r>
        <w:rPr>
          <w:rFonts w:ascii="Arial" w:hAnsi="Arial" w:eastAsia="Arial" w:cs="Arial"/>
          <w:color w:val="0070c0"/>
          <w:sz w:val="20"/>
          <w:szCs w:val="20"/>
        </w:rPr>
      </w:r>
    </w:p>
    <w:p w14:paraId="685882C3">
      <w:pPr>
        <w:pStyle w:val="905"/>
        <w:numPr>
          <w:ilvl w:val="0"/>
          <w:numId w:val="16"/>
        </w:numPr>
        <w:pBdr>
          <w:top w:val="none" w:color="000000" w:sz="4" w:space="0"/>
          <w:left w:val="none" w:color="000000" w:sz="4" w:space="0"/>
          <w:bottom w:val="none" w:color="000000" w:sz="4" w:space="0"/>
          <w:right w:val="none" w:color="000000" w:sz="4" w:space="0"/>
        </w:pBdr>
        <w:spacing/>
        <w:ind w:right="0"/>
        <w:rPr>
          <w:rFonts w:ascii="Arial" w:hAnsi="Arial" w:cs="Arial"/>
          <w:color w:val="0070c0"/>
          <w:sz w:val="22"/>
          <w:szCs w:val="20"/>
        </w:rPr>
      </w:pPr>
      <w:r>
        <w:rPr>
          <w:rFonts w:ascii="Arial" w:hAnsi="Arial" w:eastAsia="Arial" w:cs="Arial"/>
          <w:b/>
          <w:color w:val="0070c0"/>
          <w:sz w:val="22"/>
          <w:szCs w:val="20"/>
        </w:rPr>
        <w:t xml:space="preserve">Flessibilità come metodo</w:t>
      </w:r>
      <w:r>
        <w:rPr>
          <w:rFonts w:ascii="Arial" w:hAnsi="Arial" w:eastAsia="Arial" w:cs="Arial"/>
          <w:b/>
          <w:color w:val="0070c0"/>
          <w:sz w:val="22"/>
          <w:szCs w:val="20"/>
          <w:lang w:val="es-ES"/>
        </w:rPr>
        <w:t xml:space="preserve">:</w:t>
      </w:r>
      <w:r>
        <w:rPr>
          <w:rFonts w:ascii="Arial" w:hAnsi="Arial" w:eastAsia="Arial" w:cs="Arial"/>
          <w:color w:val="0070c0"/>
          <w:sz w:val="22"/>
          <w:szCs w:val="20"/>
        </w:rPr>
        <w:t xml:space="preserve"> principi invece di regole, adattabilità invece di rigidità.</w:t>
      </w:r>
      <w:r>
        <w:rPr>
          <w:rFonts w:ascii="Arial" w:hAnsi="Arial" w:eastAsia="Arial" w:cs="Arial"/>
          <w:color w:val="0070c0"/>
          <w:sz w:val="20"/>
          <w:szCs w:val="20"/>
        </w:rPr>
      </w:r>
    </w:p>
    <w:p w14:paraId="3BAB59DE">
      <w:pPr>
        <w:pStyle w:val="905"/>
        <w:numPr>
          <w:ilvl w:val="0"/>
          <w:numId w:val="16"/>
        </w:numPr>
        <w:pBdr>
          <w:top w:val="none" w:color="000000" w:sz="4" w:space="0"/>
          <w:left w:val="none" w:color="000000" w:sz="4" w:space="0"/>
          <w:bottom w:val="none" w:color="000000" w:sz="4" w:space="0"/>
          <w:right w:val="none" w:color="000000" w:sz="4" w:space="0"/>
        </w:pBdr>
        <w:spacing/>
        <w:ind w:right="0"/>
        <w:rPr>
          <w:rFonts w:ascii="Arial" w:hAnsi="Arial" w:cs="Arial"/>
          <w:color w:val="0070c0"/>
          <w:sz w:val="22"/>
          <w:szCs w:val="20"/>
        </w:rPr>
      </w:pPr>
      <w:r>
        <w:rPr>
          <w:rFonts w:ascii="Arial" w:hAnsi="Arial" w:eastAsia="Arial" w:cs="Arial"/>
          <w:b/>
          <w:color w:val="0070c0"/>
          <w:sz w:val="22"/>
          <w:szCs w:val="20"/>
        </w:rPr>
        <w:t xml:space="preserve">Contestualizzazione alla vita reale</w:t>
      </w:r>
      <w:r>
        <w:rPr>
          <w:rFonts w:ascii="Arial" w:hAnsi="Arial" w:eastAsia="Arial" w:cs="Arial"/>
          <w:b/>
          <w:color w:val="0070c0"/>
          <w:sz w:val="22"/>
          <w:szCs w:val="20"/>
          <w:lang w:val="es-ES"/>
        </w:rPr>
        <w:t xml:space="preserve">:</w:t>
      </w:r>
      <w:r>
        <w:rPr>
          <w:rFonts w:ascii="Arial" w:hAnsi="Arial" w:eastAsia="Arial" w:cs="Arial"/>
          <w:color w:val="0070c0"/>
          <w:sz w:val="22"/>
          <w:szCs w:val="20"/>
        </w:rPr>
        <w:t xml:space="preserve"> soluzioni che tengono conto di viaggi, stress, cene fuori.</w:t>
      </w:r>
      <w:r>
        <w:rPr>
          <w:rFonts w:ascii="Arial" w:hAnsi="Arial" w:eastAsia="Arial" w:cs="Arial"/>
          <w:color w:val="0070c0"/>
          <w:sz w:val="20"/>
          <w:szCs w:val="20"/>
        </w:rPr>
      </w:r>
    </w:p>
    <w:p w14:paraId="14961A16">
      <w:pPr>
        <w:pStyle w:val="905"/>
        <w:numPr>
          <w:ilvl w:val="0"/>
          <w:numId w:val="16"/>
        </w:numPr>
        <w:pBdr>
          <w:top w:val="none" w:color="000000" w:sz="4" w:space="0"/>
          <w:left w:val="none" w:color="000000" w:sz="4" w:space="0"/>
          <w:bottom w:val="none" w:color="000000" w:sz="4" w:space="0"/>
          <w:right w:val="none" w:color="000000" w:sz="4" w:space="0"/>
        </w:pBdr>
        <w:spacing/>
        <w:ind w:right="0"/>
        <w:rPr>
          <w:rFonts w:ascii="Arial" w:hAnsi="Arial" w:cs="Arial"/>
          <w:color w:val="0070c0"/>
          <w:sz w:val="22"/>
          <w:szCs w:val="20"/>
        </w:rPr>
      </w:pPr>
      <w:r>
        <w:rPr>
          <w:rFonts w:ascii="Arial" w:hAnsi="Arial" w:eastAsia="Arial" w:cs="Arial"/>
          <w:b/>
          <w:color w:val="0070c0"/>
          <w:sz w:val="22"/>
          <w:szCs w:val="20"/>
        </w:rPr>
        <w:t xml:space="preserve">Identità come leva</w:t>
      </w:r>
      <w:r>
        <w:rPr>
          <w:rFonts w:ascii="Arial" w:hAnsi="Arial" w:eastAsia="Arial" w:cs="Arial"/>
          <w:color w:val="0070c0"/>
          <w:sz w:val="22"/>
          <w:szCs w:val="20"/>
          <w:lang w:val="es-ES"/>
        </w:rPr>
        <w:t xml:space="preserve">:</w:t>
      </w:r>
      <w:r>
        <w:rPr>
          <w:rFonts w:ascii="Arial" w:hAnsi="Arial" w:eastAsia="Arial" w:cs="Arial"/>
          <w:color w:val="0070c0"/>
          <w:sz w:val="22"/>
          <w:szCs w:val="20"/>
        </w:rPr>
        <w:t xml:space="preserve"> cambiare chi sei, non solo cosa fai.</w:t>
      </w:r>
      <w:r>
        <w:rPr>
          <w:rFonts w:ascii="Arial" w:hAnsi="Arial" w:eastAsia="Arial" w:cs="Arial"/>
          <w:color w:val="0070c0"/>
          <w:sz w:val="20"/>
          <w:szCs w:val="20"/>
        </w:rPr>
      </w:r>
    </w:p>
    <w:p w14:paraId="04A391B1">
      <w:pPr>
        <w:pStyle w:val="905"/>
        <w:numPr>
          <w:ilvl w:val="0"/>
          <w:numId w:val="16"/>
        </w:numPr>
        <w:pBdr>
          <w:top w:val="none" w:color="000000" w:sz="4" w:space="0"/>
          <w:left w:val="none" w:color="000000" w:sz="4" w:space="0"/>
          <w:bottom w:val="none" w:color="000000" w:sz="4" w:space="0"/>
          <w:right w:val="none" w:color="000000" w:sz="4" w:space="0"/>
        </w:pBdr>
        <w:spacing/>
        <w:ind w:right="0"/>
        <w:rPr>
          <w:rFonts w:ascii="Arial" w:hAnsi="Arial" w:cs="Arial"/>
          <w:color w:val="0070c0"/>
          <w:sz w:val="22"/>
          <w:szCs w:val="20"/>
        </w:rPr>
      </w:pPr>
      <w:r>
        <w:rPr>
          <w:rFonts w:ascii="Arial" w:hAnsi="Arial" w:eastAsia="Arial" w:cs="Arial"/>
          <w:b/>
          <w:color w:val="0070c0"/>
          <w:sz w:val="22"/>
          <w:szCs w:val="20"/>
        </w:rPr>
        <w:t xml:space="preserve">Continuità invece di intensità</w:t>
      </w:r>
      <w:r>
        <w:rPr>
          <w:rFonts w:ascii="Arial" w:hAnsi="Arial" w:eastAsia="Arial" w:cs="Arial"/>
          <w:color w:val="0070c0"/>
          <w:sz w:val="22"/>
          <w:szCs w:val="20"/>
          <w:lang w:val="es-ES"/>
        </w:rPr>
        <w:t xml:space="preserve">:</w:t>
      </w:r>
      <w:r>
        <w:rPr>
          <w:rFonts w:ascii="Arial" w:hAnsi="Arial" w:eastAsia="Arial" w:cs="Arial"/>
          <w:color w:val="0070c0"/>
          <w:sz w:val="22"/>
          <w:szCs w:val="20"/>
        </w:rPr>
        <w:t xml:space="preserve"> piccole abitudini quotidiane invece di programmi estremi e temporanei.</w:t>
      </w:r>
      <w:r>
        <w:rPr>
          <w:rFonts w:ascii="Arial" w:hAnsi="Arial" w:eastAsia="Arial" w:cs="Arial"/>
          <w:color w:val="0070c0"/>
          <w:sz w:val="20"/>
          <w:szCs w:val="20"/>
        </w:rPr>
      </w:r>
    </w:p>
    <w:p w14:paraId="79C899D3">
      <w:pPr>
        <w:pStyle w:val="905"/>
        <w:numPr>
          <w:ilvl w:val="0"/>
          <w:numId w:val="16"/>
        </w:numPr>
        <w:pBdr>
          <w:top w:val="none" w:color="000000" w:sz="4" w:space="0"/>
          <w:left w:val="none" w:color="000000" w:sz="4" w:space="0"/>
          <w:bottom w:val="none" w:color="000000" w:sz="4" w:space="0"/>
          <w:right w:val="none" w:color="000000" w:sz="4" w:space="0"/>
        </w:pBdr>
        <w:spacing/>
        <w:ind w:right="0"/>
        <w:rPr>
          <w:rFonts w:ascii="Arial" w:hAnsi="Arial" w:cs="Arial"/>
          <w:color w:val="0070c0"/>
          <w:sz w:val="22"/>
          <w:szCs w:val="20"/>
        </w:rPr>
      </w:pPr>
      <w:r>
        <w:rPr>
          <w:rFonts w:ascii="Arial" w:hAnsi="Arial" w:eastAsia="Arial" w:cs="Arial"/>
          <w:b/>
          <w:color w:val="0070c0"/>
          <w:sz w:val="22"/>
          <w:szCs w:val="20"/>
        </w:rPr>
        <w:t xml:space="preserve">Metabolismo come fondamento</w:t>
      </w:r>
      <w:r>
        <w:rPr>
          <w:rFonts w:ascii="Arial" w:hAnsi="Arial" w:eastAsia="Arial" w:cs="Arial"/>
          <w:color w:val="0070c0"/>
          <w:sz w:val="22"/>
          <w:szCs w:val="20"/>
          <w:lang w:val="es-ES"/>
        </w:rPr>
        <w:t xml:space="preserve">:</w:t>
      </w:r>
      <w:r>
        <w:rPr>
          <w:rFonts w:ascii="Arial" w:hAnsi="Arial" w:eastAsia="Arial" w:cs="Arial"/>
          <w:color w:val="0070c0"/>
          <w:sz w:val="22"/>
          <w:szCs w:val="20"/>
        </w:rPr>
        <w:t xml:space="preserve"> energia e peso come conseguenza di un sistema funzionante, non di una dieta.</w:t>
      </w:r>
      <w:r>
        <w:rPr>
          <w:rFonts w:ascii="Arial" w:hAnsi="Arial" w:eastAsia="Arial" w:cs="Arial"/>
          <w:color w:val="0070c0"/>
          <w:sz w:val="20"/>
          <w:szCs w:val="20"/>
        </w:rPr>
      </w:r>
    </w:p>
    <w:p w14:paraId="3ED17007">
      <w:pPr>
        <w:pageBreakBefore w:val="false"/>
        <w:pBdr/>
        <w:spacing/>
        <w:ind/>
        <w:rPr>
          <w:color w:val="0070c0"/>
        </w:rPr>
      </w:pPr>
      <w:r>
        <w:rPr>
          <w:color w:val="0070c0"/>
          <w:lang w:val="it-IT"/>
        </w:rPr>
      </w:r>
      <w:r>
        <w:rPr>
          <w:lang w:val="it-IT"/>
        </w:rPr>
      </w:r>
      <w:r>
        <w:rPr>
          <w:color w:val="0070c0"/>
        </w:rPr>
      </w:r>
    </w:p>
    <w:p w14:paraId="0000003E">
      <w:pPr>
        <w:pageBreakBefore w:val="false"/>
        <w:pBdr/>
        <w:spacing/>
        <w:ind/>
        <w:rPr>
          <w:lang w:val="it-IT"/>
        </w:rPr>
      </w:pPr>
      <w:r>
        <w:rPr>
          <w:rtl w:val="0"/>
          <w:lang w:val="it-IT" w:bidi="it-IT"/>
        </w:rPr>
      </w:r>
      <w:r>
        <w:rPr>
          <w:lang w:val="it-IT"/>
        </w:rPr>
      </w:r>
      <w:r>
        <w:rPr>
          <w:lang w:val="it-IT"/>
        </w:rPr>
      </w:r>
    </w:p>
    <w:p w14:paraId="0000003F">
      <w:pPr>
        <w:pageBreakBefore w:val="false"/>
        <w:pBdr/>
        <w:spacing/>
        <w:ind/>
        <w:rPr>
          <w:lang w:val="it-IT"/>
        </w:rPr>
      </w:pPr>
      <w:r>
        <w:rPr>
          <w:rtl w:val="0"/>
          <w:lang w:val="it-IT" w:bidi="it-IT"/>
        </w:rPr>
      </w:r>
      <w:r>
        <w:rPr>
          <w:lang w:val="it-IT"/>
        </w:rPr>
      </w:r>
      <w:r>
        <w:rPr>
          <w:lang w:val="it-IT"/>
        </w:rPr>
      </w:r>
    </w:p>
    <w:p w14:paraId="00000040">
      <w:pPr>
        <w:pageBreakBefore w:val="false"/>
        <w:pBdr/>
        <w:spacing/>
        <w:ind/>
        <w:rPr>
          <w:b/>
          <w:bCs/>
          <w:lang w:val="it-IT"/>
        </w:rPr>
      </w:pPr>
      <w:r>
        <w:rPr>
          <w:b/>
          <w:bCs/>
          <w:rtl w:val="0"/>
          <w:lang w:val="it-IT"/>
        </w:rPr>
        <w:t xml:space="preserve">(DOMANDA JOLLY): Nel tuo mercato ti sembra che alcuni competitor abbiano motivato in qualche modo la loro promessa di trasformazione? Hanno un “meccanismo” che giustifica il perché la loro soluzione unica funziona?</w:t>
      </w:r>
      <w:r>
        <w:rPr>
          <w:b/>
          <w:bCs/>
          <w:lang w:val="it-IT"/>
        </w:rPr>
      </w:r>
      <w:r>
        <w:rPr>
          <w:b/>
          <w:bCs/>
          <w:lang w:val="it-IT"/>
        </w:rPr>
      </w:r>
    </w:p>
    <w:p w14:paraId="00000041">
      <w:pPr>
        <w:pageBreakBefore w:val="false"/>
        <w:pBdr/>
        <w:spacing/>
        <w:ind/>
        <w:rPr>
          <w:lang w:val="it-IT"/>
        </w:rPr>
      </w:pPr>
      <w:r>
        <w:rPr>
          <w:rtl w:val="0"/>
          <w:lang w:val="it-IT" w:bidi="it-IT"/>
        </w:rPr>
      </w:r>
      <w:r>
        <w:rPr>
          <w:lang w:val="it-IT"/>
        </w:rPr>
      </w:r>
      <w:r>
        <w:rPr>
          <w:lang w:val="it-IT"/>
        </w:rPr>
      </w:r>
    </w:p>
    <w:p w14:paraId="00000042">
      <w:pPr>
        <w:pageBreakBefore w:val="false"/>
        <w:pBdr/>
        <w:spacing/>
        <w:ind/>
        <w:rPr>
          <w:b/>
          <w:bCs/>
          <w:color w:val="38761d"/>
          <w:lang w:val="it-IT"/>
        </w:rPr>
      </w:pPr>
      <w:r>
        <w:rPr>
          <w:color w:val="38761d"/>
          <w:rtl w:val="0"/>
          <w:lang w:val="it-IT"/>
        </w:rPr>
        <w:t xml:space="preserve">ES. </w:t>
        <w:br/>
        <w:t xml:space="preserve">“Il dentifricio X sbianca i denti… </w:t>
      </w:r>
      <w:r>
        <w:rPr>
          <w:b/>
          <w:bCs/>
          <w:color w:val="38761d"/>
          <w:rtl w:val="0"/>
          <w:lang w:val="it-IT"/>
        </w:rPr>
        <w:t xml:space="preserve">perché ha al suo interno particelle di salvia</w:t>
      </w:r>
      <w:r>
        <w:rPr>
          <w:color w:val="38761d"/>
          <w:rtl w:val="0"/>
          <w:lang w:val="it-IT"/>
        </w:rPr>
        <w:t xml:space="preserve">”</w:t>
        <w:br/>
        <w:t xml:space="preserve">“La mia dieta ti fa perdere 3 kili in 2 settimane senza fare la fame… </w:t>
      </w:r>
      <w:r>
        <w:rPr>
          <w:b/>
          <w:bCs/>
          <w:color w:val="38761d"/>
          <w:rtl w:val="0"/>
          <w:lang w:val="it-IT"/>
        </w:rPr>
        <w:t xml:space="preserve">perché velocizza il metabolismo”</w:t>
      </w:r>
      <w:r>
        <w:rPr>
          <w:b/>
          <w:bCs/>
          <w:color w:val="38761d"/>
          <w:lang w:val="it-IT"/>
        </w:rPr>
      </w:r>
      <w:r>
        <w:rPr>
          <w:b/>
          <w:bCs/>
          <w:color w:val="38761d"/>
          <w:lang w:val="it-IT"/>
        </w:rPr>
      </w:r>
    </w:p>
    <w:p w14:paraId="00000043">
      <w:pPr>
        <w:pageBreakBefore w:val="false"/>
        <w:pBdr/>
        <w:spacing/>
        <w:ind/>
        <w:rPr>
          <w:b/>
          <w:bCs/>
          <w:lang w:val="it-IT"/>
        </w:rPr>
      </w:pPr>
      <w:r>
        <w:rPr>
          <w:rtl w:val="0"/>
          <w:lang w:val="it-IT" w:bidi="it-IT"/>
        </w:rPr>
      </w:r>
      <w:r>
        <w:rPr>
          <w:b/>
          <w:bCs/>
          <w:lang w:val="it-IT"/>
        </w:rPr>
      </w:r>
      <w:r>
        <w:rPr>
          <w:b/>
          <w:bCs/>
          <w:lang w:val="it-IT"/>
        </w:rPr>
      </w:r>
    </w:p>
    <w:p w14:paraId="00000044">
      <w:pPr>
        <w:pageBreakBefore w:val="false"/>
        <w:pBdr/>
        <w:spacing/>
        <w:ind/>
        <w:rPr>
          <w:lang w:val="it-IT"/>
        </w:rPr>
      </w:pPr>
      <w:r>
        <w:rPr>
          <w:rtl w:val="0"/>
          <w:lang w:val="it-IT"/>
        </w:rPr>
        <w:t xml:space="preserve">Se la risposta è SI, riporta il loro “meccanismo” e la loro motivazione.</w:t>
      </w:r>
      <w:r>
        <w:rPr>
          <w:lang w:val="it-IT"/>
        </w:rPr>
      </w:r>
      <w:r>
        <w:rPr>
          <w:lang w:val="it-IT"/>
        </w:rPr>
      </w:r>
    </w:p>
    <w:p w14:paraId="00000045">
      <w:pPr>
        <w:pageBreakBefore w:val="false"/>
        <w:pBdr/>
        <w:spacing/>
        <w:ind/>
        <w:rPr>
          <w:lang w:val="it-IT"/>
        </w:rPr>
      </w:pPr>
      <w:r>
        <w:rPr>
          <w:rtl w:val="0"/>
          <w:lang w:val="it-IT" w:bidi="it-IT"/>
        </w:rPr>
      </w:r>
      <w:r>
        <w:rPr>
          <w:lang w:val="it-IT"/>
        </w:rPr>
      </w:r>
      <w:r>
        <w:rPr>
          <w:lang w:val="it-IT"/>
        </w:rPr>
      </w:r>
    </w:p>
    <w:p w14:paraId="1ECF69C7">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0"/>
        </w:rPr>
      </w:pPr>
      <w:r>
        <w:rPr>
          <w:rFonts w:ascii="Arial" w:hAnsi="Arial" w:eastAsia="Arial" w:cs="Arial"/>
          <w:color w:val="0070c0"/>
          <w:sz w:val="22"/>
          <w:szCs w:val="20"/>
        </w:rPr>
        <w:t xml:space="preserve">Sì, quasi tutti i competitor forti hanno un meccanismo — e questo è il punto più importante strategicamente.</w:t>
      </w:r>
      <w:r>
        <w:rPr>
          <w:rFonts w:ascii="Arial" w:hAnsi="Arial" w:eastAsia="Arial" w:cs="Arial"/>
          <w:color w:val="0070c0"/>
          <w:sz w:val="20"/>
          <w:szCs w:val="20"/>
        </w:rPr>
      </w:r>
    </w:p>
    <w:p w14:paraId="0FDF0FD1">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0"/>
        </w:rPr>
      </w:pPr>
      <w:r>
        <w:rPr>
          <w:rFonts w:ascii="Arial" w:hAnsi="Arial" w:eastAsia="Arial" w:cs="Arial"/>
          <w:color w:val="0070c0"/>
          <w:sz w:val="22"/>
          <w:szCs w:val="20"/>
        </w:rPr>
        <w:t xml:space="preserve">I competitor basati su false verità usano meccanismi semplici e immediati da capire, anche se sbagliati:</w:t>
      </w:r>
      <w:r>
        <w:rPr>
          <w:rFonts w:ascii="Arial" w:hAnsi="Arial" w:eastAsia="Arial" w:cs="Arial"/>
          <w:color w:val="0070c0"/>
          <w:sz w:val="20"/>
          <w:szCs w:val="20"/>
        </w:rPr>
      </w:r>
    </w:p>
    <w:p w14:paraId="361DB34E">
      <w:pPr>
        <w:pStyle w:val="905"/>
        <w:numPr>
          <w:ilvl w:val="0"/>
          <w:numId w:val="17"/>
        </w:numPr>
        <w:pBdr>
          <w:top w:val="none" w:color="000000" w:sz="4" w:space="0"/>
          <w:left w:val="none" w:color="000000" w:sz="4" w:space="0"/>
          <w:bottom w:val="none" w:color="000000" w:sz="4" w:space="0"/>
          <w:right w:val="none" w:color="000000" w:sz="4" w:space="0"/>
        </w:pBdr>
        <w:spacing/>
        <w:ind w:right="0"/>
        <w:rPr>
          <w:rFonts w:ascii="Arial" w:hAnsi="Arial" w:cs="Arial"/>
          <w:color w:val="0070c0"/>
          <w:sz w:val="22"/>
          <w:szCs w:val="20"/>
        </w:rPr>
      </w:pPr>
      <w:r>
        <w:rPr>
          <w:rFonts w:ascii="Arial" w:hAnsi="Arial" w:eastAsia="Arial" w:cs="Arial"/>
          <w:b/>
          <w:color w:val="0070c0"/>
          <w:sz w:val="22"/>
          <w:szCs w:val="20"/>
        </w:rPr>
        <w:t xml:space="preserve">La chetosi</w:t>
      </w:r>
      <w:r>
        <w:rPr>
          <w:rFonts w:ascii="Arial" w:hAnsi="Arial" w:eastAsia="Arial" w:cs="Arial"/>
          <w:color w:val="0070c0"/>
          <w:sz w:val="22"/>
          <w:szCs w:val="20"/>
        </w:rPr>
        <w:t xml:space="preserve"> — "senza carboidrati il corpo brucia i grassi come carburante". È visivo, è logico, è vendibile.</w:t>
      </w:r>
      <w:r>
        <w:rPr>
          <w:rFonts w:ascii="Arial" w:hAnsi="Arial" w:eastAsia="Arial" w:cs="Arial"/>
          <w:color w:val="0070c0"/>
          <w:sz w:val="20"/>
          <w:szCs w:val="20"/>
        </w:rPr>
      </w:r>
    </w:p>
    <w:p w14:paraId="137D0146">
      <w:pPr>
        <w:pStyle w:val="905"/>
        <w:numPr>
          <w:ilvl w:val="0"/>
          <w:numId w:val="17"/>
        </w:numPr>
        <w:pBdr>
          <w:top w:val="none" w:color="000000" w:sz="4" w:space="0"/>
          <w:left w:val="none" w:color="000000" w:sz="4" w:space="0"/>
          <w:bottom w:val="none" w:color="000000" w:sz="4" w:space="0"/>
          <w:right w:val="none" w:color="000000" w:sz="4" w:space="0"/>
        </w:pBdr>
        <w:spacing/>
        <w:ind w:right="0"/>
        <w:rPr>
          <w:rFonts w:ascii="Arial" w:hAnsi="Arial" w:cs="Arial"/>
          <w:color w:val="0070c0"/>
          <w:sz w:val="22"/>
          <w:szCs w:val="20"/>
        </w:rPr>
      </w:pPr>
      <w:r>
        <w:rPr>
          <w:rFonts w:ascii="Arial" w:hAnsi="Arial" w:eastAsia="Arial" w:cs="Arial"/>
          <w:b/>
          <w:color w:val="0070c0"/>
          <w:sz w:val="22"/>
          <w:szCs w:val="20"/>
        </w:rPr>
        <w:t xml:space="preserve">Il deficit calorico</w:t>
      </w:r>
      <w:r>
        <w:rPr>
          <w:rFonts w:ascii="Arial" w:hAnsi="Arial" w:eastAsia="Arial" w:cs="Arial"/>
          <w:color w:val="0070c0"/>
          <w:sz w:val="22"/>
          <w:szCs w:val="20"/>
        </w:rPr>
        <w:t xml:space="preserve"> — "mangi meno di quello che consumi, dimagrisci". È matematico, sembra inattaccabile.</w:t>
      </w:r>
      <w:r>
        <w:rPr>
          <w:rFonts w:ascii="Arial" w:hAnsi="Arial" w:eastAsia="Arial" w:cs="Arial"/>
          <w:color w:val="0070c0"/>
          <w:sz w:val="20"/>
          <w:szCs w:val="20"/>
        </w:rPr>
      </w:r>
    </w:p>
    <w:p w14:paraId="2097116B">
      <w:pPr>
        <w:pStyle w:val="905"/>
        <w:numPr>
          <w:ilvl w:val="0"/>
          <w:numId w:val="17"/>
        </w:numPr>
        <w:pBdr>
          <w:top w:val="none" w:color="000000" w:sz="4" w:space="0"/>
          <w:left w:val="none" w:color="000000" w:sz="4" w:space="0"/>
          <w:bottom w:val="none" w:color="000000" w:sz="4" w:space="0"/>
          <w:right w:val="none" w:color="000000" w:sz="4" w:space="0"/>
        </w:pBdr>
        <w:spacing/>
        <w:ind w:right="0"/>
        <w:rPr>
          <w:rFonts w:ascii="Arial" w:hAnsi="Arial" w:cs="Arial"/>
          <w:color w:val="0070c0"/>
          <w:sz w:val="22"/>
          <w:szCs w:val="20"/>
        </w:rPr>
      </w:pPr>
      <w:r>
        <w:rPr>
          <w:rFonts w:ascii="Arial" w:hAnsi="Arial" w:eastAsia="Arial" w:cs="Arial"/>
          <w:b/>
          <w:color w:val="0070c0"/>
          <w:sz w:val="22"/>
          <w:szCs w:val="20"/>
        </w:rPr>
        <w:t xml:space="preserve">Il muscolo brucia grassi</w:t>
      </w:r>
      <w:r>
        <w:rPr>
          <w:rFonts w:ascii="Arial" w:hAnsi="Arial" w:eastAsia="Arial" w:cs="Arial"/>
          <w:color w:val="0070c0"/>
          <w:sz w:val="22"/>
          <w:szCs w:val="20"/>
        </w:rPr>
        <w:t xml:space="preserve"> — "più massa muscolare hai, più calorie bruci a riposo". È intuitivo e motivante.</w:t>
      </w:r>
      <w:r>
        <w:rPr>
          <w:rFonts w:ascii="Arial" w:hAnsi="Arial" w:eastAsia="Arial" w:cs="Arial"/>
          <w:color w:val="0070c0"/>
          <w:sz w:val="20"/>
          <w:szCs w:val="20"/>
        </w:rPr>
      </w:r>
    </w:p>
    <w:p w14:paraId="17AE6F48">
      <w:pPr>
        <w:pStyle w:val="905"/>
        <w:numPr>
          <w:ilvl w:val="0"/>
          <w:numId w:val="17"/>
        </w:numPr>
        <w:pBdr>
          <w:top w:val="none" w:color="000000" w:sz="4" w:space="0"/>
          <w:left w:val="none" w:color="000000" w:sz="4" w:space="0"/>
          <w:bottom w:val="none" w:color="000000" w:sz="4" w:space="0"/>
          <w:right w:val="none" w:color="000000" w:sz="4" w:space="0"/>
        </w:pBdr>
        <w:spacing/>
        <w:ind w:right="0"/>
        <w:rPr>
          <w:rFonts w:ascii="Arial" w:hAnsi="Arial" w:cs="Arial"/>
          <w:color w:val="0070c0"/>
          <w:sz w:val="22"/>
          <w:szCs w:val="20"/>
        </w:rPr>
      </w:pPr>
      <w:r>
        <w:rPr>
          <w:rFonts w:ascii="Arial" w:hAnsi="Arial" w:eastAsia="Arial" w:cs="Arial"/>
          <w:b/>
          <w:color w:val="0070c0"/>
          <w:sz w:val="22"/>
          <w:szCs w:val="20"/>
        </w:rPr>
        <w:t xml:space="preserve">Il detox</w:t>
      </w:r>
      <w:r>
        <w:rPr>
          <w:rFonts w:ascii="Arial" w:hAnsi="Arial" w:eastAsia="Arial" w:cs="Arial"/>
          <w:color w:val="0070c0"/>
          <w:sz w:val="22"/>
          <w:szCs w:val="20"/>
        </w:rPr>
        <w:t xml:space="preserve"> — "elimini le tossine e il corpo riparte". È pseudo-scientifico ma narrativamente potente.</w:t>
      </w:r>
      <w:r>
        <w:rPr>
          <w:rFonts w:ascii="Arial" w:hAnsi="Arial" w:cs="Arial"/>
          <w:color w:val="0070c0"/>
          <w:sz w:val="22"/>
          <w:szCs w:val="20"/>
        </w:rPr>
      </w:r>
    </w:p>
    <w:p w14:paraId="41B4853A">
      <w:pPr>
        <w:pBdr>
          <w:top w:val="none" w:color="000000" w:sz="4" w:space="0"/>
          <w:left w:val="none" w:color="000000" w:sz="4" w:space="0"/>
          <w:bottom w:val="none" w:color="000000" w:sz="4" w:space="0"/>
          <w:right w:val="none" w:color="000000" w:sz="4" w:space="0"/>
        </w:pBdr>
        <w:spacing/>
        <w:ind w:right="0"/>
        <w:rPr>
          <w:rFonts w:ascii="Arial" w:hAnsi="Arial" w:cs="Arial"/>
          <w:color w:val="0070c0"/>
          <w:sz w:val="22"/>
          <w:szCs w:val="22"/>
        </w:rPr>
      </w:pPr>
      <w:r>
        <w:rPr>
          <w:rFonts w:ascii="Arial" w:hAnsi="Arial" w:eastAsia="Arial" w:cs="Arial"/>
          <w:color w:val="0070c0"/>
          <w:sz w:val="22"/>
          <w:szCs w:val="20"/>
          <w:highlight w:val="none"/>
        </w:rPr>
      </w:r>
      <w:r>
        <w:rPr>
          <w:rFonts w:ascii="Arial" w:hAnsi="Arial" w:eastAsia="Arial" w:cs="Arial"/>
          <w:color w:val="0070c0"/>
          <w:sz w:val="22"/>
          <w:szCs w:val="20"/>
          <w:highlight w:val="none"/>
        </w:rPr>
      </w:r>
      <w:r>
        <w:rPr>
          <w:rFonts w:ascii="Arial" w:hAnsi="Arial" w:eastAsia="Arial" w:cs="Arial"/>
          <w:color w:val="0070c0"/>
          <w:sz w:val="22"/>
          <w:szCs w:val="20"/>
          <w:highlight w:val="none"/>
        </w:rPr>
      </w:r>
    </w:p>
    <w:p w14:paraId="763FE182">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0"/>
        </w:rPr>
      </w:pPr>
      <w:r>
        <w:rPr>
          <w:rFonts w:ascii="Arial" w:hAnsi="Arial" w:eastAsia="Arial" w:cs="Arial"/>
          <w:color w:val="0070c0"/>
          <w:sz w:val="22"/>
          <w:szCs w:val="20"/>
        </w:rPr>
        <w:t xml:space="preserve">I competitor basati su vere verità hanno meccanismi più corretti ma comunicati male o in modo troppo tecnico:</w:t>
      </w:r>
      <w:r>
        <w:rPr>
          <w:rFonts w:ascii="Arial" w:hAnsi="Arial" w:eastAsia="Arial" w:cs="Arial"/>
          <w:color w:val="0070c0"/>
          <w:sz w:val="20"/>
          <w:szCs w:val="20"/>
        </w:rPr>
      </w:r>
    </w:p>
    <w:p w14:paraId="48AF6F52">
      <w:pPr>
        <w:pStyle w:val="905"/>
        <w:numPr>
          <w:ilvl w:val="0"/>
          <w:numId w:val="18"/>
        </w:numPr>
        <w:pBdr>
          <w:top w:val="none" w:color="000000" w:sz="4" w:space="0"/>
          <w:left w:val="none" w:color="000000" w:sz="4" w:space="0"/>
          <w:bottom w:val="none" w:color="000000" w:sz="4" w:space="0"/>
          <w:right w:val="none" w:color="000000" w:sz="4" w:space="0"/>
        </w:pBdr>
        <w:spacing/>
        <w:ind w:right="0"/>
        <w:rPr>
          <w:rFonts w:ascii="Arial" w:hAnsi="Arial" w:cs="Arial"/>
          <w:color w:val="0070c0"/>
          <w:sz w:val="22"/>
          <w:szCs w:val="20"/>
        </w:rPr>
      </w:pPr>
      <w:r>
        <w:rPr>
          <w:rFonts w:ascii="Arial" w:hAnsi="Arial" w:eastAsia="Arial" w:cs="Arial"/>
          <w:b/>
          <w:color w:val="0070c0"/>
          <w:sz w:val="22"/>
          <w:szCs w:val="20"/>
        </w:rPr>
        <w:t xml:space="preserve">La glicemia stabile</w:t>
      </w:r>
      <w:r>
        <w:rPr>
          <w:rFonts w:ascii="Arial" w:hAnsi="Arial" w:eastAsia="Arial" w:cs="Arial"/>
          <w:color w:val="0070c0"/>
          <w:sz w:val="22"/>
          <w:szCs w:val="20"/>
        </w:rPr>
        <w:t xml:space="preserve"> — Attia e pochi altri lo spiegano bene, ma in modo troppo accademico.</w:t>
      </w:r>
      <w:r>
        <w:rPr>
          <w:rFonts w:ascii="Arial" w:hAnsi="Arial" w:eastAsia="Arial" w:cs="Arial"/>
          <w:color w:val="0070c0"/>
          <w:sz w:val="20"/>
          <w:szCs w:val="20"/>
        </w:rPr>
      </w:r>
    </w:p>
    <w:p w14:paraId="4C4EC8CD">
      <w:pPr>
        <w:pStyle w:val="905"/>
        <w:numPr>
          <w:ilvl w:val="0"/>
          <w:numId w:val="18"/>
        </w:numPr>
        <w:pBdr>
          <w:top w:val="none" w:color="000000" w:sz="4" w:space="0"/>
          <w:left w:val="none" w:color="000000" w:sz="4" w:space="0"/>
          <w:bottom w:val="none" w:color="000000" w:sz="4" w:space="0"/>
          <w:right w:val="none" w:color="000000" w:sz="4" w:space="0"/>
        </w:pBdr>
        <w:spacing/>
        <w:ind w:right="0"/>
        <w:rPr>
          <w:rFonts w:ascii="Arial" w:hAnsi="Arial" w:cs="Arial"/>
          <w:color w:val="0070c0"/>
          <w:sz w:val="22"/>
          <w:szCs w:val="20"/>
        </w:rPr>
      </w:pPr>
      <w:r>
        <w:rPr>
          <w:rFonts w:ascii="Arial" w:hAnsi="Arial" w:eastAsia="Arial" w:cs="Arial"/>
          <w:b/>
          <w:color w:val="0070c0"/>
          <w:sz w:val="22"/>
          <w:szCs w:val="20"/>
        </w:rPr>
        <w:t xml:space="preserve">Il ritmo circadiano</w:t>
      </w:r>
      <w:r>
        <w:rPr>
          <w:rFonts w:ascii="Arial" w:hAnsi="Arial" w:eastAsia="Arial" w:cs="Arial"/>
          <w:color w:val="0070c0"/>
          <w:sz w:val="22"/>
          <w:szCs w:val="20"/>
        </w:rPr>
        <w:t xml:space="preserve"> — Huberman lo comunica efficacemente ma a un pubblico generico e anglosassone.</w:t>
      </w:r>
      <w:r>
        <w:rPr>
          <w:rFonts w:ascii="Arial" w:hAnsi="Arial" w:eastAsia="Arial" w:cs="Arial"/>
          <w:color w:val="0070c0"/>
          <w:sz w:val="20"/>
          <w:szCs w:val="20"/>
        </w:rPr>
      </w:r>
    </w:p>
    <w:p w14:paraId="10EFBC7D">
      <w:pPr>
        <w:pStyle w:val="905"/>
        <w:numPr>
          <w:ilvl w:val="0"/>
          <w:numId w:val="18"/>
        </w:numPr>
        <w:pBdr>
          <w:top w:val="none" w:color="000000" w:sz="4" w:space="0"/>
          <w:left w:val="none" w:color="000000" w:sz="4" w:space="0"/>
          <w:bottom w:val="none" w:color="000000" w:sz="4" w:space="0"/>
          <w:right w:val="none" w:color="000000" w:sz="4" w:space="0"/>
        </w:pBdr>
        <w:spacing/>
        <w:ind w:right="0"/>
        <w:rPr>
          <w:rFonts w:ascii="Arial" w:hAnsi="Arial" w:cs="Arial"/>
          <w:color w:val="0070c0"/>
          <w:sz w:val="22"/>
          <w:szCs w:val="20"/>
        </w:rPr>
      </w:pPr>
      <w:r>
        <w:rPr>
          <w:rFonts w:ascii="Arial" w:hAnsi="Arial" w:eastAsia="Arial" w:cs="Arial"/>
          <w:b/>
          <w:color w:val="0070c0"/>
          <w:sz w:val="22"/>
          <w:szCs w:val="20"/>
        </w:rPr>
        <w:t xml:space="preserve">Le abitudini identitarie</w:t>
      </w:r>
      <w:r>
        <w:rPr>
          <w:rFonts w:ascii="Arial" w:hAnsi="Arial" w:eastAsia="Arial" w:cs="Arial"/>
          <w:color w:val="0070c0"/>
          <w:sz w:val="22"/>
          <w:szCs w:val="20"/>
        </w:rPr>
        <w:t xml:space="preserve"> — James Clear con Atomic Habits lo fa meglio di tutti, ma senza ancoraggio al metabolismo.</w:t>
      </w:r>
      <w:r>
        <w:rPr>
          <w:rFonts w:ascii="Arial" w:hAnsi="Arial" w:eastAsia="Arial" w:cs="Arial"/>
          <w:color w:val="0070c0"/>
          <w:sz w:val="20"/>
          <w:szCs w:val="20"/>
        </w:rPr>
      </w:r>
    </w:p>
    <w:p w14:paraId="0EEA444C">
      <w:pPr>
        <w:pBdr/>
        <w:shd w:val="nil" w:color="auto"/>
        <w:spacing/>
        <w:ind/>
        <w:rPr>
          <w:lang w:val="it-IT"/>
        </w:rPr>
      </w:pPr>
      <w:r>
        <w:rPr>
          <w:highlight w:val="none"/>
          <w:rtl w:val="0"/>
          <w:lang w:val="it-IT"/>
        </w:rPr>
        <w:br w:type="page" w:clear="all"/>
      </w:r>
      <w:r>
        <w:rPr>
          <w:highlight w:val="none"/>
          <w:rtl w:val="0"/>
          <w:lang w:val="it-IT"/>
        </w:rPr>
      </w:r>
      <w:r>
        <w:rPr>
          <w:lang w:val="it-IT"/>
        </w:rPr>
      </w:r>
    </w:p>
    <w:p w14:paraId="0000004B">
      <w:pPr>
        <w:pStyle w:val="944"/>
        <w:pageBreakBefore w:val="false"/>
        <w:pBdr/>
        <w:spacing/>
        <w:ind/>
        <w:rPr>
          <w:highlight w:val="none"/>
          <w:lang w:val="it-IT"/>
        </w:rPr>
      </w:pPr>
      <w:r>
        <w:rPr>
          <w:lang w:val="it-IT" w:bidi="it-IT"/>
        </w:rPr>
      </w:r>
      <w:bookmarkStart w:id="3" w:name="_fyaak0vahw4s"/>
      <w:r>
        <w:rPr>
          <w:lang w:val="it-IT" w:bidi="it-IT"/>
        </w:rPr>
      </w:r>
      <w:bookmarkEnd w:id="3"/>
      <w:r>
        <w:rPr>
          <w:rtl w:val="0"/>
          <w:lang w:val="it-IT"/>
        </w:rPr>
        <w:t xml:space="preserve">FASE 2. Completa la seguente tabella riassuntiva basandoti su quello che si dice nel tuo mercato (compila usando  le risposte sopra “d”, “e” e “f”)</w:t>
      </w:r>
      <w:r>
        <w:rPr>
          <w:lang w:val="it-IT"/>
        </w:rPr>
      </w:r>
      <w:r>
        <w:rPr>
          <w:highlight w:val="none"/>
          <w:lang w:val="it-IT"/>
        </w:rPr>
      </w:r>
    </w:p>
    <w:p w14:paraId="0000004C">
      <w:pPr>
        <w:pStyle w:val="910"/>
        <w:pBdr/>
        <w:spacing/>
        <w:ind/>
        <w:rPr>
          <w:b w:val="0"/>
          <w:bCs w:val="0"/>
          <w:color w:val="000000"/>
          <w:lang w:val="it-IT"/>
        </w:rPr>
      </w:pPr>
      <w:r>
        <w:rPr>
          <w:lang w:val="it-IT" w:bidi="it-IT"/>
        </w:rPr>
      </w:r>
      <w:bookmarkStart w:id="4" w:name="_hn5xzcn5k9e5"/>
      <w:r>
        <w:rPr>
          <w:lang w:val="it-IT" w:bidi="it-IT"/>
        </w:rPr>
      </w:r>
      <w:bookmarkEnd w:id="4"/>
      <w:r>
        <w:rPr>
          <w:b w:val="0"/>
          <w:bCs w:val="0"/>
          <w:color w:val="000000"/>
          <w:rtl w:val="0"/>
          <w:lang w:val="it-IT"/>
        </w:rPr>
        <w:t xml:space="preserve">Es. mercato web marketing: </w:t>
        <w:br/>
        <w:t xml:space="preserve">Più il funnel è complicato, migliori saranno risultati - Focus sugli strumenti (falso). </w:t>
        <w:br/>
        <w:t xml:space="preserve">I funnel che funzionano meglio sono i più semplici - Focus su contenuti (vero)</w:t>
      </w:r>
      <w:r>
        <w:rPr>
          <w:b w:val="0"/>
          <w:bCs w:val="0"/>
          <w:color w:val="000000"/>
          <w:lang w:val="it-IT"/>
        </w:rPr>
      </w:r>
      <w:r>
        <w:rPr>
          <w:b w:val="0"/>
          <w:bCs w:val="0"/>
          <w:color w:val="000000"/>
          <w:lang w:val="it-IT"/>
        </w:rPr>
      </w:r>
    </w:p>
    <w:p w14:paraId="0000004D">
      <w:pPr>
        <w:pageBreakBefore w:val="false"/>
        <w:pBdr/>
        <w:spacing/>
        <w:ind/>
        <w:rPr>
          <w:lang w:val="it-IT"/>
        </w:rPr>
      </w:pPr>
      <w:r>
        <w:rPr>
          <w:rtl w:val="0"/>
          <w:lang w:val="it-IT" w:bidi="it-IT"/>
        </w:rPr>
      </w:r>
      <w:r>
        <w:rPr>
          <w:lang w:val="it-IT"/>
        </w:rPr>
      </w:r>
      <w:r>
        <w:rPr>
          <w:lang w:val="it-IT"/>
        </w:rPr>
      </w:r>
    </w:p>
    <w:p w14:paraId="0000004E">
      <w:pPr>
        <w:pStyle w:val="910"/>
        <w:pBdr/>
        <w:spacing/>
        <w:ind/>
        <w:rPr>
          <w:b/>
          <w:bCs/>
        </w:rPr>
      </w:pPr>
      <w:r>
        <w:rPr>
          <w:b/>
          <w:bCs/>
          <w:lang w:val="it-IT" w:bidi="it-IT"/>
        </w:rPr>
      </w:r>
      <w:bookmarkStart w:id="5" w:name="_hl77wxg0zomk"/>
      <w:r>
        <w:rPr>
          <w:b/>
          <w:bCs/>
          <w:lang w:val="it-IT" w:bidi="it-IT"/>
        </w:rPr>
      </w:r>
      <w:bookmarkEnd w:id="5"/>
      <w:r>
        <w:rPr>
          <w:b/>
          <w:bCs/>
          <w:color w:val="000000"/>
          <w:rtl w:val="0"/>
          <w:lang w:val="it-IT"/>
        </w:rPr>
        <w:t xml:space="preserve">NOTA: non basarti SOLO sulla tua cerchia, ma sull’intera nicchia (le “verità” sono quasi sempre le stesse)</w:t>
      </w:r>
      <w:r>
        <w:rPr>
          <w:b/>
          <w:bCs/>
          <w:lang w:val="it-IT"/>
        </w:rPr>
      </w:r>
      <w:r>
        <w:rPr>
          <w:b/>
          <w:bCs/>
        </w:rPr>
      </w:r>
    </w:p>
    <w:p w14:paraId="0000004F">
      <w:pPr>
        <w:pageBreakBefore w:val="false"/>
        <w:pBdr/>
        <w:spacing/>
        <w:ind/>
        <w:rPr>
          <w:lang w:val="it-IT"/>
        </w:rPr>
      </w:pPr>
      <w:r>
        <w:rPr>
          <w:rtl w:val="0"/>
          <w:lang w:val="it-IT" w:bidi="it-IT"/>
        </w:rPr>
      </w:r>
      <w:r>
        <w:rPr>
          <w:lang w:val="it-IT"/>
        </w:rPr>
      </w:r>
      <w:r>
        <w:rPr>
          <w:lang w:val="it-IT"/>
        </w:rPr>
      </w:r>
    </w:p>
    <w:p w14:paraId="00000050">
      <w:pPr>
        <w:pageBreakBefore w:val="false"/>
        <w:pBdr/>
        <w:spacing/>
        <w:ind/>
        <w:rPr>
          <w:lang w:val="it-IT"/>
        </w:rPr>
      </w:pPr>
      <w:r>
        <w:rPr>
          <w:rtl w:val="0"/>
          <w:lang w:val="it-IT" w:bidi="it-IT"/>
        </w:rPr>
      </w:r>
      <w:r>
        <w:rPr>
          <w:lang w:val="it-IT"/>
        </w:rPr>
      </w:r>
      <w:r>
        <w:rPr>
          <w:lang w:val="it-IT"/>
        </w:rPr>
      </w:r>
    </w:p>
    <w:p w14:paraId="00000051">
      <w:pPr>
        <w:pageBreakBefore w:val="false"/>
        <w:pBdr/>
        <w:spacing/>
        <w:ind/>
        <w:rPr>
          <w:lang w:val="it-IT"/>
        </w:rPr>
      </w:pPr>
      <w:r>
        <w:rPr>
          <w:rtl w:val="0"/>
          <w:lang w:val="it-IT" w:bidi="it-IT"/>
        </w:rPr>
      </w:r>
      <w:r>
        <w:rPr>
          <w:lang w:val="it-IT"/>
        </w:rPr>
      </w:r>
      <w:r>
        <w:rPr>
          <w:lang w:val="it-IT"/>
        </w:rPr>
      </w:r>
    </w:p>
    <w:tbl>
      <w:tblPr>
        <w:tblStyle w:val="951"/>
        <w:tblW w:w="9029"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4514"/>
        <w:gridCol w:w="4514"/>
        <w:tblGridChange w:id="0">
          <w:tblGrid>
            <w:gridCol w:w="4514"/>
            <w:gridCol w:w="4514"/>
          </w:tblGrid>
        </w:tblGridChange>
      </w:tblGrid>
      <w:tr>
        <w:trPr>
          <w:cantSplit w:val="false"/>
        </w:trPr>
        <w:tc>
          <w:tcPr>
            <w:shd w:val="clear" w:color="auto" w:fill="auto"/>
            <w:tcBorders/>
            <w:tcMar>
              <w:left w:w="100" w:type="dxa"/>
              <w:top w:w="100" w:type="dxa"/>
              <w:right w:w="100" w:type="dxa"/>
              <w:bottom w:w="100" w:type="dxa"/>
            </w:tcMar>
            <w:vAlign w:val="top"/>
            <w:textDirection w:val="lrTb"/>
            <w:noWrap w:val="false"/>
          </w:tcPr>
          <w:p w14:paraId="00000052">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center"/>
              <w:rPr>
                <w:lang w:val="it-IT"/>
              </w:rPr>
            </w:pPr>
            <w:r>
              <w:rPr>
                <w:rtl w:val="0"/>
                <w:lang w:val="es-ES"/>
              </w:rPr>
              <w:t xml:space="preserve">PRO (VERE </w:t>
            </w:r>
            <w:r>
              <w:rPr>
                <w:rtl w:val="0"/>
                <w:lang w:val="it-IT"/>
              </w:rPr>
              <w:t xml:space="preserve">VERITÀ</w:t>
            </w:r>
            <w:r>
              <w:rPr>
                <w:rtl w:val="0"/>
                <w:lang w:val="es-ES"/>
              </w:rPr>
              <w:t xml:space="preserve">)</w:t>
            </w:r>
            <w:r>
              <w:rPr>
                <w:lang w:val="it-IT"/>
              </w:rPr>
            </w:r>
            <w:r>
              <w:rPr>
                <w:lang w:val="it-IT"/>
              </w:rPr>
            </w:r>
          </w:p>
        </w:tc>
        <w:tc>
          <w:tcPr>
            <w:shd w:val="clear" w:color="auto" w:fill="auto"/>
            <w:tcBorders/>
            <w:tcMar>
              <w:left w:w="100" w:type="dxa"/>
              <w:top w:w="100" w:type="dxa"/>
              <w:right w:w="100" w:type="dxa"/>
              <w:bottom w:w="100" w:type="dxa"/>
            </w:tcMar>
            <w:vAlign w:val="top"/>
            <w:textDirection w:val="lrTb"/>
            <w:noWrap w:val="false"/>
          </w:tcPr>
          <w:p w14:paraId="00000053">
            <w:pPr>
              <w:pageBreakBefore w:val="false"/>
              <w:widowControl w:val="false"/>
              <w:pBdr/>
              <w:spacing w:line="240" w:lineRule="auto"/>
              <w:ind/>
              <w:jc w:val="center"/>
              <w:rPr>
                <w:lang w:val="it-IT"/>
              </w:rPr>
            </w:pPr>
            <w:r>
              <w:rPr>
                <w:rtl w:val="0"/>
                <w:lang w:val="es-ES"/>
              </w:rPr>
              <w:t xml:space="preserve">CONTRO (FALSE </w:t>
            </w:r>
            <w:r>
              <w:rPr>
                <w:rtl w:val="0"/>
                <w:lang w:val="it-IT"/>
              </w:rPr>
              <w:t xml:space="preserve">VERITÀ</w:t>
            </w:r>
            <w:r>
              <w:rPr>
                <w:rtl w:val="0"/>
                <w:lang w:val="es-ES"/>
              </w:rPr>
              <w:t xml:space="preserve">)</w:t>
            </w:r>
            <w:r>
              <w:rPr>
                <w:lang w:val="it-IT"/>
              </w:rPr>
            </w:r>
            <w:r>
              <w:rPr>
                <w:lang w:val="it-IT"/>
              </w:rPr>
            </w:r>
          </w:p>
        </w:tc>
      </w:tr>
      <w:tr>
        <w:trPr>
          <w:cantSplit w:val="false"/>
        </w:trPr>
        <w:tc>
          <w:tcPr>
            <w:shd w:val="clear" w:color="auto" w:fill="auto"/>
            <w:tcBorders/>
            <w:tcMar>
              <w:left w:w="100" w:type="dxa"/>
              <w:top w:w="100" w:type="dxa"/>
              <w:right w:w="100" w:type="dxa"/>
              <w:bottom w:w="100" w:type="dxa"/>
            </w:tcMar>
            <w:vAlign w:val="top"/>
            <w:textDirection w:val="lrTb"/>
            <w:noWrap w:val="false"/>
          </w:tcPr>
          <w:p w14:paraId="00000054">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Prima di ottimizzare le tue performance, devi stabilizzare la tua base energetica: alimentazione bilanciata, movimento quotidiano e recupero reale.</w:t>
            </w:r>
            <w:r>
              <w:rPr>
                <w:color w:val="0070c0"/>
                <w:lang w:val="it-IT"/>
              </w:rPr>
            </w:r>
            <w:r>
              <w:rPr>
                <w:color w:val="0070c0"/>
              </w:rPr>
            </w:r>
          </w:p>
        </w:tc>
        <w:tc>
          <w:tcPr>
            <w:shd w:val="clear" w:color="auto" w:fill="auto"/>
            <w:tcBorders/>
            <w:tcMar>
              <w:left w:w="100" w:type="dxa"/>
              <w:top w:w="100" w:type="dxa"/>
              <w:right w:w="100" w:type="dxa"/>
              <w:bottom w:w="100" w:type="dxa"/>
            </w:tcMar>
            <w:vAlign w:val="top"/>
            <w:textDirection w:val="lrTb"/>
            <w:noWrap w:val="false"/>
          </w:tcPr>
          <w:p w14:paraId="00000055">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Allena di più, spingi più forte: solo con la fatica ottieni risultati.</w:t>
            </w:r>
            <w:r>
              <w:rPr>
                <w:color w:val="0070c0"/>
                <w:lang w:val="it-IT"/>
              </w:rPr>
            </w:r>
            <w:r>
              <w:rPr>
                <w:color w:val="0070c0"/>
              </w:rPr>
            </w:r>
          </w:p>
        </w:tc>
      </w:tr>
      <w:tr>
        <w:trPr>
          <w:cantSplit w:val="false"/>
        </w:trPr>
        <w:tc>
          <w:tcPr>
            <w:shd w:val="clear" w:color="auto" w:fill="auto"/>
            <w:tcBorders/>
            <w:tcMar>
              <w:left w:w="100" w:type="dxa"/>
              <w:top w:w="100" w:type="dxa"/>
              <w:right w:w="100" w:type="dxa"/>
              <w:bottom w:w="100" w:type="dxa"/>
            </w:tcMar>
            <w:vAlign w:val="top"/>
            <w:textDirection w:val="lrTb"/>
            <w:noWrap w:val="false"/>
          </w:tcPr>
          <w:p w14:paraId="00000056">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I carboidrati naturali sono il carburante del tuo cervello: eliminarli è la causa del tuo crollo pomeridiano, non la soluzione.</w:t>
            </w:r>
            <w:r>
              <w:rPr>
                <w:color w:val="0070c0"/>
                <w:lang w:val="it-IT"/>
              </w:rPr>
            </w:r>
            <w:r>
              <w:rPr>
                <w:color w:val="0070c0"/>
              </w:rPr>
            </w:r>
          </w:p>
        </w:tc>
        <w:tc>
          <w:tcPr>
            <w:shd w:val="clear" w:color="auto" w:fill="auto"/>
            <w:tcBorders/>
            <w:tcMar>
              <w:left w:w="100" w:type="dxa"/>
              <w:top w:w="100" w:type="dxa"/>
              <w:right w:w="100" w:type="dxa"/>
              <w:bottom w:w="100" w:type="dxa"/>
            </w:tcMar>
            <w:vAlign w:val="top"/>
            <w:textDirection w:val="lrTb"/>
            <w:noWrap w:val="false"/>
          </w:tcPr>
          <w:p w14:paraId="00000057">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Elimina i carboidrati per perdere peso e avere più energia.</w:t>
            </w:r>
            <w:r>
              <w:rPr>
                <w:color w:val="0070c0"/>
                <w:lang w:val="it-IT"/>
              </w:rPr>
            </w:r>
            <w:r>
              <w:rPr>
                <w:color w:val="0070c0"/>
              </w:rPr>
            </w:r>
          </w:p>
        </w:tc>
      </w:tr>
      <w:tr>
        <w:trPr>
          <w:cantSplit w:val="false"/>
        </w:trPr>
        <w:tc>
          <w:tcPr>
            <w:shd w:val="clear" w:color="auto" w:fill="auto"/>
            <w:tcBorders/>
            <w:tcMar>
              <w:left w:w="100" w:type="dxa"/>
              <w:top w:w="100" w:type="dxa"/>
              <w:right w:w="100" w:type="dxa"/>
              <w:bottom w:w="100" w:type="dxa"/>
            </w:tcMar>
            <w:vAlign w:val="top"/>
            <w:textDirection w:val="lrTb"/>
            <w:noWrap w:val="false"/>
          </w:tcPr>
          <w:p w14:paraId="00000058">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Un framework flessibile che regge sotto pressione vale più di una dieta perfetta che crolla alla prima cena di lavoro.</w:t>
            </w:r>
            <w:r>
              <w:rPr>
                <w:color w:val="0070c0"/>
                <w:lang w:val="it-IT"/>
              </w:rPr>
            </w:r>
            <w:r>
              <w:rPr>
                <w:color w:val="0070c0"/>
              </w:rPr>
            </w:r>
          </w:p>
        </w:tc>
        <w:tc>
          <w:tcPr>
            <w:shd w:val="clear" w:color="auto" w:fill="auto"/>
            <w:tcBorders/>
            <w:tcMar>
              <w:left w:w="100" w:type="dxa"/>
              <w:top w:w="100" w:type="dxa"/>
              <w:right w:w="100" w:type="dxa"/>
              <w:bottom w:w="100" w:type="dxa"/>
            </w:tcMar>
            <w:vAlign w:val="top"/>
            <w:textDirection w:val="lrTb"/>
            <w:noWrap w:val="false"/>
          </w:tcPr>
          <w:p w14:paraId="00000059">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Segui il piano alla lettera: se non funziona, è perché non hai abbastanza disciplina.</w:t>
            </w:r>
            <w:r>
              <w:rPr>
                <w:color w:val="0070c0"/>
                <w:lang w:val="it-IT"/>
              </w:rPr>
            </w:r>
            <w:r>
              <w:rPr>
                <w:color w:val="0070c0"/>
              </w:rPr>
            </w:r>
          </w:p>
        </w:tc>
      </w:tr>
      <w:tr>
        <w:trPr>
          <w:cantSplit w:val="false"/>
        </w:trPr>
        <w:tc>
          <w:tcPr>
            <w:shd w:val="clear" w:color="auto" w:fill="auto"/>
            <w:tcBorders/>
            <w:tcMar>
              <w:left w:w="100" w:type="dxa"/>
              <w:top w:w="100" w:type="dxa"/>
              <w:right w:w="100" w:type="dxa"/>
              <w:bottom w:w="100" w:type="dxa"/>
            </w:tcMar>
            <w:vAlign w:val="top"/>
            <w:textDirection w:val="lrTb"/>
            <w:noWrap w:val="false"/>
          </w:tcPr>
          <w:p w14:paraId="0000005A">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Il tuo problema non è la forza di volontà: è che stai usando un sistema progettato per condizioni ideali nella vita reale di un professionista.</w:t>
            </w:r>
            <w:r>
              <w:rPr>
                <w:color w:val="0070c0"/>
                <w:lang w:val="it-IT"/>
              </w:rPr>
            </w:r>
            <w:r>
              <w:rPr>
                <w:color w:val="0070c0"/>
              </w:rPr>
            </w:r>
          </w:p>
        </w:tc>
        <w:tc>
          <w:tcPr>
            <w:shd w:val="clear" w:color="auto" w:fill="auto"/>
            <w:tcBorders/>
            <w:tcMar>
              <w:left w:w="100" w:type="dxa"/>
              <w:top w:w="100" w:type="dxa"/>
              <w:right w:w="100" w:type="dxa"/>
              <w:bottom w:w="100" w:type="dxa"/>
            </w:tcMar>
            <w:vAlign w:val="top"/>
            <w:textDirection w:val="lrTb"/>
            <w:noWrap w:val="false"/>
          </w:tcPr>
          <w:p w14:paraId="0000005B">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Chi non riesce a mantenersi in forma manca di carattere e costanza.</w:t>
            </w:r>
            <w:r>
              <w:rPr>
                <w:color w:val="0070c0"/>
                <w:lang w:val="it-IT"/>
              </w:rPr>
            </w:r>
            <w:r>
              <w:rPr>
                <w:color w:val="0070c0"/>
              </w:rPr>
            </w:r>
          </w:p>
        </w:tc>
      </w:tr>
      <w:tr>
        <w:trPr>
          <w:cantSplit w:val="false"/>
        </w:trPr>
        <w:tc>
          <w:tcPr>
            <w:shd w:val="clear" w:color="auto" w:fill="auto"/>
            <w:tcBorders/>
            <w:tcMar>
              <w:left w:w="100" w:type="dxa"/>
              <w:top w:w="100" w:type="dxa"/>
              <w:right w:w="100" w:type="dxa"/>
              <w:bottom w:w="100" w:type="dxa"/>
            </w:tcMar>
            <w:vAlign w:val="top"/>
            <w:textDirection w:val="lrTb"/>
            <w:noWrap w:val="false"/>
          </w:tcPr>
          <w:p w14:paraId="0000005C">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Il corpo e la mente sono un sistema unico: senza una base energetica fisica solida, nessuna tecnica mentale funzionerà davvero.</w:t>
            </w:r>
            <w:r>
              <w:rPr>
                <w:color w:val="0070c0"/>
                <w:lang w:val="it-IT"/>
              </w:rPr>
            </w:r>
            <w:r>
              <w:rPr>
                <w:color w:val="0070c0"/>
              </w:rPr>
            </w:r>
          </w:p>
        </w:tc>
        <w:tc>
          <w:tcPr>
            <w:shd w:val="clear" w:color="auto" w:fill="auto"/>
            <w:tcBorders/>
            <w:tcMar>
              <w:left w:w="100" w:type="dxa"/>
              <w:top w:w="100" w:type="dxa"/>
              <w:right w:w="100" w:type="dxa"/>
              <w:bottom w:w="100" w:type="dxa"/>
            </w:tcMar>
            <w:vAlign w:val="top"/>
            <w:textDirection w:val="lrTb"/>
            <w:noWrap w:val="false"/>
          </w:tcPr>
          <w:p w14:paraId="0000005D">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Pr>
            </w:pPr>
            <w:r>
              <w:rPr>
                <w:color w:val="0070c0"/>
                <w:rtl w:val="0"/>
                <w:lang w:val="it-IT" w:bidi="it-IT"/>
              </w:rPr>
            </w:r>
            <w:r>
              <w:rPr>
                <w:color w:val="0070c0"/>
                <w:rtl w:val="0"/>
                <w:lang w:val="it-IT" w:bidi="it-IT"/>
              </w:rPr>
              <w:t xml:space="preserve">Medita 10 minuti al giorno e gestisci lo stress con la mindfulness.</w:t>
            </w:r>
            <w:r>
              <w:rPr>
                <w:color w:val="0070c0"/>
                <w:lang w:val="it-IT"/>
              </w:rPr>
            </w:r>
            <w:r>
              <w:rPr>
                <w:color w:val="0070c0"/>
              </w:rPr>
            </w:r>
          </w:p>
        </w:tc>
      </w:tr>
      <w:tr>
        <w:trPr/>
        <w:tc>
          <w:tcPr>
            <w:shd w:val="clear" w:color="ffffff" w:fill="ffffff"/>
            <w:tcBorders/>
            <w:tcMar>
              <w:left w:w="100" w:type="dxa"/>
              <w:top w:w="100" w:type="dxa"/>
              <w:right w:w="100" w:type="dxa"/>
              <w:bottom w:w="100" w:type="dxa"/>
            </w:tcMar>
            <w:tcW w:w="0" w:type="auto"/>
            <w:vAlign w:val="top"/>
            <w:vMerge w:val="restart"/>
            <w:textDirection w:val="lrTb"/>
            <w:noWrap w:val="false"/>
          </w:tcPr>
          <w:p w14:paraId="0158F9F5">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Il recupero reale si costruisce ogni notte con abitudini quotidiane specifiche, non si compensa dormendo fino a tardi il weekend.</w:t>
            </w:r>
            <w:r>
              <w:rPr>
                <w:color w:val="0070c0"/>
                <w:rtl w:val="0"/>
                <w:lang w:val="it-IT" w:bidi="it-IT"/>
              </w:rPr>
            </w:r>
            <w:r>
              <w:rPr>
                <w:color w:val="0070c0"/>
                <w:rtl w:val="0"/>
                <w:lang w:val="it-IT" w:bidi="it-IT"/>
              </w:rPr>
            </w:r>
          </w:p>
        </w:tc>
        <w:tc>
          <w:tcPr>
            <w:shd w:val="clear" w:color="ffffff" w:fill="ffffff"/>
            <w:tcBorders/>
            <w:tcMar>
              <w:left w:w="100" w:type="dxa"/>
              <w:top w:w="100" w:type="dxa"/>
              <w:right w:w="100" w:type="dxa"/>
              <w:bottom w:w="100" w:type="dxa"/>
            </w:tcMar>
            <w:tcW w:w="0" w:type="auto"/>
            <w:vAlign w:val="top"/>
            <w:vMerge w:val="restart"/>
            <w:textDirection w:val="lrTb"/>
            <w:noWrap w:val="false"/>
          </w:tcPr>
          <w:p w14:paraId="758E1FD1">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Recuperi il sonno perduto nel weekend: il sabato e la domenica bastano per ricaricarti.</w:t>
            </w:r>
            <w:r>
              <w:rPr>
                <w:color w:val="0070c0"/>
                <w:rtl w:val="0"/>
                <w:lang w:val="it-IT" w:bidi="it-IT"/>
              </w:rPr>
            </w:r>
            <w:r>
              <w:rPr>
                <w:color w:val="0070c0"/>
                <w:rtl w:val="0"/>
                <w:lang w:val="it-IT" w:bidi="it-IT"/>
              </w:rPr>
            </w:r>
          </w:p>
        </w:tc>
      </w:tr>
      <w:tr>
        <w:trPr/>
        <w:tc>
          <w:tcPr>
            <w:shd w:val="clear" w:color="ffffff" w:fill="ffffff"/>
            <w:tcBorders/>
            <w:tcMar>
              <w:left w:w="100" w:type="dxa"/>
              <w:top w:w="100" w:type="dxa"/>
              <w:right w:w="100" w:type="dxa"/>
              <w:bottom w:w="100" w:type="dxa"/>
            </w:tcMar>
            <w:tcW w:w="0" w:type="auto"/>
            <w:vAlign w:val="top"/>
            <w:vMerge w:val="restart"/>
            <w:textDirection w:val="lrTb"/>
            <w:noWrap w:val="false"/>
          </w:tcPr>
          <w:p w14:paraId="67BC5D36">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Gli integratori e i superfood funzionano solo su una base metabolica già funzionante: sono un 5% di ottimizzazione, non una fondamenta.</w:t>
            </w:r>
            <w:r>
              <w:rPr>
                <w:color w:val="0070c0"/>
                <w:rtl w:val="0"/>
                <w:lang w:val="it-IT" w:bidi="it-IT"/>
              </w:rPr>
            </w:r>
            <w:r>
              <w:rPr>
                <w:color w:val="0070c0"/>
                <w:rtl w:val="0"/>
                <w:lang w:val="it-IT" w:bidi="it-IT"/>
              </w:rPr>
            </w:r>
          </w:p>
        </w:tc>
        <w:tc>
          <w:tcPr>
            <w:shd w:val="clear" w:color="ffffff" w:fill="ffffff"/>
            <w:tcBorders/>
            <w:tcMar>
              <w:left w:w="100" w:type="dxa"/>
              <w:top w:w="100" w:type="dxa"/>
              <w:right w:w="100" w:type="dxa"/>
              <w:bottom w:w="100" w:type="dxa"/>
            </w:tcMar>
            <w:tcW w:w="0" w:type="auto"/>
            <w:vAlign w:val="top"/>
            <w:vMerge w:val="restart"/>
            <w:textDirection w:val="lrTb"/>
            <w:noWrap w:val="false"/>
          </w:tcPr>
          <w:p w14:paraId="1C3443EA">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Aggiungi questo integratore alla tua routine e compensa gli effetti di una settimana difficile.</w:t>
            </w:r>
            <w:r>
              <w:rPr>
                <w:color w:val="0070c0"/>
                <w:rtl w:val="0"/>
                <w:lang w:val="it-IT" w:bidi="it-IT"/>
              </w:rPr>
            </w:r>
            <w:r>
              <w:rPr>
                <w:color w:val="0070c0"/>
                <w:rtl w:val="0"/>
                <w:lang w:val="it-IT" w:bidi="it-IT"/>
              </w:rPr>
            </w:r>
          </w:p>
        </w:tc>
      </w:tr>
      <w:tr>
        <w:trPr/>
        <w:tc>
          <w:tcPr>
            <w:shd w:val="clear" w:color="ffffff" w:fill="ffffff"/>
            <w:tcBorders/>
            <w:tcMar>
              <w:left w:w="100" w:type="dxa"/>
              <w:top w:w="100" w:type="dxa"/>
              <w:right w:w="100" w:type="dxa"/>
              <w:bottom w:w="100" w:type="dxa"/>
            </w:tcMar>
            <w:tcW w:w="0" w:type="auto"/>
            <w:vAlign w:val="top"/>
            <w:vMerge w:val="restart"/>
            <w:textDirection w:val="lrTb"/>
            <w:noWrap w:val="false"/>
          </w:tcPr>
          <w:p w14:paraId="720ED444">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Occuparti della tua energia fisica è il prerequisito per gestire meglio lo stress, non il premio dopo averlo gestito.</w:t>
            </w:r>
            <w:r>
              <w:rPr>
                <w:color w:val="0070c0"/>
                <w:rtl w:val="0"/>
                <w:lang w:val="it-IT" w:bidi="it-IT"/>
              </w:rPr>
            </w:r>
            <w:r>
              <w:rPr>
                <w:color w:val="0070c0"/>
                <w:rtl w:val="0"/>
                <w:lang w:val="it-IT" w:bidi="it-IT"/>
              </w:rPr>
            </w:r>
          </w:p>
        </w:tc>
        <w:tc>
          <w:tcPr>
            <w:shd w:val="clear" w:color="ffffff" w:fill="ffffff"/>
            <w:tcBorders/>
            <w:tcMar>
              <w:left w:w="100" w:type="dxa"/>
              <w:top w:w="100" w:type="dxa"/>
              <w:right w:w="100" w:type="dxa"/>
              <w:bottom w:w="100" w:type="dxa"/>
            </w:tcMar>
            <w:tcW w:w="0" w:type="auto"/>
            <w:vAlign w:val="top"/>
            <w:vMerge w:val="restart"/>
            <w:textDirection w:val="lrTb"/>
            <w:noWrap w:val="false"/>
          </w:tcPr>
          <w:p w14:paraId="0ED966B8">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Prima risolvi lo stress lavorativo, poi avrai tempo per pensare alla salute.</w:t>
            </w:r>
            <w:r>
              <w:rPr>
                <w:color w:val="0070c0"/>
                <w:rtl w:val="0"/>
                <w:lang w:val="it-IT" w:bidi="it-IT"/>
              </w:rPr>
            </w:r>
            <w:r>
              <w:rPr>
                <w:color w:val="0070c0"/>
                <w:rtl w:val="0"/>
                <w:lang w:val="it-IT" w:bidi="it-IT"/>
              </w:rPr>
            </w:r>
          </w:p>
        </w:tc>
      </w:tr>
      <w:tr>
        <w:trPr/>
        <w:tc>
          <w:tcPr>
            <w:shd w:val="clear" w:color="ffffff" w:fill="ffffff"/>
            <w:tcBorders/>
            <w:tcMar>
              <w:left w:w="100" w:type="dxa"/>
              <w:top w:w="100" w:type="dxa"/>
              <w:right w:w="100" w:type="dxa"/>
              <w:bottom w:w="100" w:type="dxa"/>
            </w:tcMar>
            <w:tcW w:w="0" w:type="auto"/>
            <w:vAlign w:val="top"/>
            <w:vMerge w:val="restart"/>
            <w:textDirection w:val="lrTb"/>
            <w:noWrap w:val="false"/>
          </w:tcPr>
          <w:p w14:paraId="70C3F7AE">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Mangiare sano si applica ovunque</w:t>
            </w:r>
            <w:r>
              <w:rPr>
                <w:color w:val="0070c0"/>
                <w:rtl w:val="0"/>
                <w:lang w:val="es-ES"/>
              </w:rPr>
              <w:t xml:space="preserve">: </w:t>
            </w:r>
            <w:r>
              <w:rPr>
                <w:color w:val="0070c0"/>
                <w:rtl w:val="0"/>
                <w:lang w:val="it-IT" w:bidi="it-IT"/>
              </w:rPr>
              <w:t xml:space="preserve">al bar, al ristorante, in viaggio</w:t>
            </w:r>
            <w:r>
              <w:rPr>
                <w:color w:val="0070c0"/>
                <w:rtl w:val="0"/>
                <w:lang w:val="es-ES"/>
              </w:rPr>
              <w:t xml:space="preserve">...</w:t>
            </w:r>
            <w:r>
              <w:rPr>
                <w:color w:val="0070c0"/>
                <w:rtl w:val="0"/>
                <w:lang w:val="it-IT" w:bidi="it-IT"/>
              </w:rPr>
              <w:t xml:space="preserve"> se conosci il principio giusto. Non serve cucinare tutto da zero.</w:t>
            </w:r>
            <w:r>
              <w:rPr>
                <w:color w:val="0070c0"/>
                <w:rtl w:val="0"/>
                <w:lang w:val="it-IT" w:bidi="it-IT"/>
              </w:rPr>
            </w:r>
            <w:r>
              <w:rPr>
                <w:color w:val="0070c0"/>
                <w:rtl w:val="0"/>
                <w:lang w:val="it-IT" w:bidi="it-IT"/>
              </w:rPr>
            </w:r>
          </w:p>
        </w:tc>
        <w:tc>
          <w:tcPr>
            <w:shd w:val="clear" w:color="ffffff" w:fill="ffffff"/>
            <w:tcBorders/>
            <w:tcMar>
              <w:left w:w="100" w:type="dxa"/>
              <w:top w:w="100" w:type="dxa"/>
              <w:right w:w="100" w:type="dxa"/>
              <w:bottom w:w="100" w:type="dxa"/>
            </w:tcMar>
            <w:tcW w:w="0" w:type="auto"/>
            <w:vAlign w:val="top"/>
            <w:vMerge w:val="restart"/>
            <w:textDirection w:val="lrTb"/>
            <w:noWrap w:val="false"/>
          </w:tcPr>
          <w:p w14:paraId="20E8CC08">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Per mangiare sano devi fare meal prep, comprare biologico e avere tempo da dedicare alla cucina.</w:t>
            </w:r>
            <w:r>
              <w:rPr>
                <w:color w:val="0070c0"/>
                <w:rtl w:val="0"/>
                <w:lang w:val="it-IT" w:bidi="it-IT"/>
              </w:rPr>
            </w:r>
            <w:r>
              <w:rPr>
                <w:color w:val="0070c0"/>
                <w:rtl w:val="0"/>
                <w:lang w:val="it-IT" w:bidi="it-IT"/>
              </w:rPr>
            </w:r>
          </w:p>
        </w:tc>
      </w:tr>
      <w:tr>
        <w:trPr/>
        <w:tc>
          <w:tcPr>
            <w:shd w:val="clear" w:color="ffffff" w:fill="ffffff"/>
            <w:tcBorders/>
            <w:tcMar>
              <w:left w:w="100" w:type="dxa"/>
              <w:top w:w="100" w:type="dxa"/>
              <w:right w:w="100" w:type="dxa"/>
              <w:bottom w:w="100" w:type="dxa"/>
            </w:tcMar>
            <w:tcW w:w="0" w:type="auto"/>
            <w:vAlign w:val="top"/>
            <w:vMerge w:val="restart"/>
            <w:textDirection w:val="lrTb"/>
            <w:noWrap w:val="false"/>
          </w:tcPr>
          <w:p w14:paraId="665F5E10">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La stanchezza cronica che senti non è l'età: è il risultato di abitudini correggibili che nessuno ti ha ancora insegnato a gestire nella tua vita reale.</w:t>
            </w:r>
            <w:r>
              <w:rPr>
                <w:color w:val="0070c0"/>
                <w:rtl w:val="0"/>
                <w:lang w:val="it-IT" w:bidi="it-IT"/>
              </w:rPr>
            </w:r>
            <w:r>
              <w:rPr>
                <w:color w:val="0070c0"/>
                <w:rtl w:val="0"/>
                <w:lang w:val="it-IT" w:bidi="it-IT"/>
              </w:rPr>
            </w:r>
          </w:p>
        </w:tc>
        <w:tc>
          <w:tcPr>
            <w:shd w:val="clear" w:color="ffffff" w:fill="ffffff"/>
            <w:tcBorders/>
            <w:tcMar>
              <w:left w:w="100" w:type="dxa"/>
              <w:top w:w="100" w:type="dxa"/>
              <w:right w:w="100" w:type="dxa"/>
              <w:bottom w:w="100" w:type="dxa"/>
            </w:tcMar>
            <w:tcW w:w="0" w:type="auto"/>
            <w:vAlign w:val="top"/>
            <w:vMerge w:val="restart"/>
            <w:textDirection w:val="lrTb"/>
            <w:noWrap w:val="false"/>
          </w:tcPr>
          <w:p w14:paraId="2D07B721">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A questa età è normale sentirsi così: è lo stress, è il metabolismo che rallenta, non puoi farci nulla.</w:t>
            </w:r>
            <w:r>
              <w:rPr>
                <w:color w:val="0070c0"/>
                <w:rtl w:val="0"/>
                <w:lang w:val="it-IT" w:bidi="it-IT"/>
              </w:rPr>
            </w:r>
            <w:r>
              <w:rPr>
                <w:color w:val="0070c0"/>
                <w:rtl w:val="0"/>
                <w:lang w:val="it-IT" w:bidi="it-IT"/>
              </w:rPr>
            </w:r>
          </w:p>
        </w:tc>
      </w:tr>
      <w:tr>
        <w:trPr/>
        <w:tc>
          <w:tcPr>
            <w:shd w:val="clear" w:color="ffffff" w:fill="ffffff"/>
            <w:tcBorders/>
            <w:tcMar>
              <w:left w:w="100" w:type="dxa"/>
              <w:top w:w="100" w:type="dxa"/>
              <w:right w:w="100" w:type="dxa"/>
              <w:bottom w:w="100" w:type="dxa"/>
            </w:tcMar>
            <w:tcW w:w="0" w:type="auto"/>
            <w:vAlign w:val="top"/>
            <w:vMerge w:val="restart"/>
            <w:textDirection w:val="lrTb"/>
            <w:noWrap w:val="false"/>
          </w:tcPr>
          <w:p w14:paraId="3580AD65">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Un sistema che funziona davvero ti rende autonomo e indipendente: impari un principio che applichi per sempre, non segui regole che durano tre settimane.</w:t>
            </w:r>
            <w:r>
              <w:rPr>
                <w:color w:val="0070c0"/>
                <w:rtl w:val="0"/>
                <w:lang w:val="it-IT" w:bidi="it-IT"/>
              </w:rPr>
            </w:r>
            <w:r>
              <w:rPr>
                <w:color w:val="0070c0"/>
                <w:rtl w:val="0"/>
                <w:lang w:val="it-IT" w:bidi="it-IT"/>
              </w:rPr>
            </w:r>
          </w:p>
        </w:tc>
        <w:tc>
          <w:tcPr>
            <w:shd w:val="clear" w:color="ffffff" w:fill="ffffff"/>
            <w:tcBorders/>
            <w:tcMar>
              <w:left w:w="100" w:type="dxa"/>
              <w:top w:w="100" w:type="dxa"/>
              <w:right w:w="100" w:type="dxa"/>
              <w:bottom w:w="100" w:type="dxa"/>
            </w:tcMar>
            <w:tcW w:w="0" w:type="auto"/>
            <w:vAlign w:val="top"/>
            <w:vMerge w:val="restart"/>
            <w:textDirection w:val="lrTb"/>
            <w:noWrap w:val="false"/>
          </w:tcPr>
          <w:p w14:paraId="5BC2FFA3">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Affidati a questo programma di 21 giorni per resettare il tuo metabolismo e ripartire da zero.</w:t>
            </w:r>
            <w:r>
              <w:rPr>
                <w:color w:val="0070c0"/>
                <w:rtl w:val="0"/>
                <w:lang w:val="it-IT" w:bidi="it-IT"/>
              </w:rPr>
            </w:r>
            <w:r>
              <w:rPr>
                <w:color w:val="0070c0"/>
                <w:rtl w:val="0"/>
                <w:lang w:val="it-IT" w:bidi="it-IT"/>
              </w:rPr>
            </w:r>
          </w:p>
        </w:tc>
      </w:tr>
      <w:tr>
        <w:trPr/>
        <w:tc>
          <w:tcPr>
            <w:shd w:val="clear" w:color="ffffff" w:fill="ffffff"/>
            <w:tcBorders/>
            <w:tcMar>
              <w:left w:w="100" w:type="dxa"/>
              <w:top w:w="100" w:type="dxa"/>
              <w:right w:w="100" w:type="dxa"/>
              <w:bottom w:w="100" w:type="dxa"/>
            </w:tcMar>
            <w:tcW w:w="0" w:type="auto"/>
            <w:vAlign w:val="top"/>
            <w:vMerge w:val="restart"/>
            <w:textDirection w:val="lrTb"/>
            <w:noWrap w:val="false"/>
          </w:tcPr>
          <w:p w14:paraId="38852945">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La vera trasformazione inizia quando smetti di cercare un'altra dieta e inizi a costruire un metodo su misura per come vivi tu.</w:t>
            </w:r>
            <w:r>
              <w:rPr>
                <w:color w:val="0070c0"/>
                <w:rtl w:val="0"/>
                <w:lang w:val="it-IT" w:bidi="it-IT"/>
              </w:rPr>
            </w:r>
            <w:r>
              <w:rPr>
                <w:color w:val="0070c0"/>
                <w:rtl w:val="0"/>
                <w:lang w:val="it-IT" w:bidi="it-IT"/>
              </w:rPr>
            </w:r>
          </w:p>
        </w:tc>
        <w:tc>
          <w:tcPr>
            <w:shd w:val="clear" w:color="ffffff" w:fill="ffffff"/>
            <w:tcBorders/>
            <w:tcMar>
              <w:left w:w="100" w:type="dxa"/>
              <w:top w:w="100" w:type="dxa"/>
              <w:right w:w="100" w:type="dxa"/>
              <w:bottom w:w="100" w:type="dxa"/>
            </w:tcMar>
            <w:tcW w:w="0" w:type="auto"/>
            <w:vAlign w:val="top"/>
            <w:vMerge w:val="restart"/>
            <w:textDirection w:val="lrTb"/>
            <w:noWrap w:val="false"/>
          </w:tcPr>
          <w:p w14:paraId="3FA1D698">
            <w:pPr>
              <w:keepNext w:val="false"/>
              <w:keepLines w:val="false"/>
              <w:pageBreakBefore w:val="false"/>
              <w:widowControl w:val="false"/>
              <w:pBdr>
                <w:top w:val="none" w:color="000000" w:sz="0" w:space="0"/>
                <w:left w:val="none" w:color="000000" w:sz="0" w:space="0"/>
                <w:bottom w:val="none" w:color="000000" w:sz="0" w:space="0"/>
                <w:right w:val="none" w:color="000000" w:sz="0" w:space="0"/>
                <w:between w:val="none" w:color="000000" w:sz="0" w:space="0"/>
              </w:pBdr>
              <w:shd w:val="clear" w:color="auto" w:fill="auto"/>
              <w:spacing w:after="0" w:before="0" w:line="240" w:lineRule="auto"/>
              <w:ind w:right="0" w:firstLine="0" w:left="0"/>
              <w:jc w:val="left"/>
              <w:rPr>
                <w:color w:val="0070c0"/>
                <w:rtl w:val="0"/>
                <w:lang w:val="it-IT" w:bidi="it-IT"/>
              </w:rPr>
            </w:pPr>
            <w:r>
              <w:rPr>
                <w:color w:val="0070c0"/>
                <w:rtl w:val="0"/>
                <w:lang w:val="it-IT" w:bidi="it-IT"/>
              </w:rPr>
            </w:r>
            <w:r>
              <w:rPr>
                <w:color w:val="0070c0"/>
                <w:rtl w:val="0"/>
                <w:lang w:val="it-IT" w:bidi="it-IT"/>
              </w:rPr>
              <w:t xml:space="preserve">Prova questo nuovo approccio alimentare: è quello che funziona davvero stavolta.</w:t>
            </w:r>
            <w:r>
              <w:rPr>
                <w:color w:val="0070c0"/>
                <w:rtl w:val="0"/>
                <w:lang w:val="it-IT" w:bidi="it-IT"/>
              </w:rPr>
            </w:r>
            <w:r>
              <w:rPr>
                <w:color w:val="0070c0"/>
                <w:rtl w:val="0"/>
                <w:lang w:val="it-IT" w:bidi="it-IT"/>
              </w:rPr>
            </w:r>
          </w:p>
        </w:tc>
      </w:tr>
    </w:tbl>
    <w:p w14:paraId="347F1A32">
      <w:pPr>
        <w:pBdr/>
        <w:shd w:val="nil" w:color="000000"/>
        <w:spacing/>
        <w:ind/>
        <w:rPr>
          <w:lang w:val="it-IT"/>
        </w:rPr>
      </w:pPr>
      <w:r>
        <w:rPr>
          <w:highlight w:val="none"/>
          <w:rtl w:val="0"/>
          <w:lang w:val="it-IT"/>
        </w:rPr>
      </w:r>
      <w:r>
        <w:rPr>
          <w:highlight w:val="none"/>
          <w:rtl w:val="0"/>
          <w:lang w:val="it-IT"/>
        </w:rPr>
      </w:r>
      <w:r>
        <w:rPr>
          <w:lang w:val="it-IT"/>
        </w:rPr>
      </w:r>
    </w:p>
    <w:p w14:paraId="096C8D21">
      <w:pPr>
        <w:pBdr/>
        <w:shd w:val="nil" w:color="000000"/>
        <w:spacing/>
        <w:ind/>
        <w:rPr>
          <w:b/>
          <w:bCs/>
          <w:color w:val="0070c0"/>
        </w:rPr>
      </w:pPr>
      <w:r>
        <w:rPr>
          <w:b/>
          <w:bCs/>
          <w:color w:val="0070c0"/>
          <w:highlight w:val="none"/>
          <w:rtl w:val="0"/>
          <w:lang w:val="it-IT"/>
        </w:rPr>
        <w:t xml:space="preserve">La nota di posizionamento più importante</w:t>
      </w:r>
      <w:r>
        <w:rPr>
          <w:b/>
          <w:bCs/>
          <w:color w:val="0070c0"/>
        </w:rPr>
      </w:r>
      <w:r>
        <w:rPr>
          <w:b/>
          <w:bCs/>
          <w:color w:val="0070c0"/>
        </w:rPr>
      </w:r>
    </w:p>
    <w:p w14:paraId="27814A7E">
      <w:pPr>
        <w:pBdr/>
        <w:shd w:val="nil" w:color="000000"/>
        <w:spacing/>
        <w:ind/>
        <w:rPr>
          <w:color w:val="0070c0"/>
          <w:highlight w:val="none"/>
        </w:rPr>
      </w:pPr>
      <w:r>
        <w:rPr>
          <w:color w:val="0070c0"/>
          <w:highlight w:val="none"/>
          <w:rtl w:val="0"/>
          <w:lang w:val="it-IT"/>
        </w:rPr>
      </w:r>
      <w:r>
        <w:rPr>
          <w:color w:val="0070c0"/>
          <w:highlight w:val="none"/>
          <w:rtl w:val="0"/>
          <w:lang w:val="it-IT"/>
        </w:rPr>
      </w:r>
      <w:r>
        <w:rPr>
          <w:color w:val="0070c0"/>
          <w:highlight w:val="none"/>
        </w:rPr>
      </w:r>
    </w:p>
    <w:p w14:paraId="066C1776">
      <w:pPr>
        <w:pBdr/>
        <w:shd w:val="nil" w:color="000000"/>
        <w:spacing/>
        <w:ind/>
        <w:rPr>
          <w:color w:val="0070c0"/>
          <w:highlight w:val="none"/>
        </w:rPr>
      </w:pPr>
      <w:r>
        <w:rPr>
          <w:color w:val="0070c0"/>
          <w:highlight w:val="none"/>
          <w:rtl w:val="0"/>
          <w:lang w:val="it-IT"/>
        </w:rPr>
        <w:t xml:space="preserve">Guardando la tabella nella sua totalità, il tuo posizionamento ha un filo conduttore preciso e potente che puoi usare come manifesto: "Non ti manca la forza di volontà. Ti mancava il metodo giusto per come vivi tu."</w:t>
      </w:r>
      <w:r>
        <w:rPr>
          <w:color w:val="0070c0"/>
        </w:rPr>
      </w:r>
      <w:r>
        <w:rPr>
          <w:color w:val="0070c0"/>
          <w:highlight w:val="none"/>
        </w:rPr>
      </w:r>
    </w:p>
    <w:p w14:paraId="092EB0EF">
      <w:pPr>
        <w:pBdr/>
        <w:shd w:val="nil" w:color="000000"/>
        <w:spacing/>
        <w:ind/>
        <w:rPr>
          <w:color w:val="0070c0"/>
          <w:highlight w:val="none"/>
        </w:rPr>
      </w:pPr>
      <w:r>
        <w:rPr>
          <w:color w:val="0070c0"/>
          <w:highlight w:val="none"/>
          <w:rtl w:val="0"/>
          <w:lang w:val="it-IT"/>
        </w:rPr>
      </w:r>
      <w:r>
        <w:rPr>
          <w:color w:val="0070c0"/>
          <w:highlight w:val="none"/>
          <w:rtl w:val="0"/>
          <w:lang w:val="it-IT"/>
        </w:rPr>
      </w:r>
      <w:r>
        <w:rPr>
          <w:color w:val="0070c0"/>
          <w:highlight w:val="none"/>
        </w:rPr>
      </w:r>
    </w:p>
    <w:p w14:paraId="15EB195C">
      <w:pPr>
        <w:pBdr/>
        <w:shd w:val="nil" w:color="auto"/>
        <w:spacing/>
        <w:ind/>
        <w:rPr>
          <w:highlight w:val="none"/>
          <w:lang w:val="it-IT"/>
        </w:rPr>
      </w:pPr>
      <w:r>
        <w:rPr>
          <w:color w:val="0070c0"/>
          <w:highlight w:val="none"/>
          <w:rtl w:val="0"/>
          <w:lang w:val="it-IT"/>
        </w:rPr>
        <w:t xml:space="preserve">Ogni PRO che comunichi smonta una falsa credenza che il tuo target porta con sé da anni. Ogni CONTRO che citi è una frase che il tuo cliente ha già sentito, e che lo ha già deluso. Questo crea immediato riconoscimento, abbassa la diffidenza e posiziona te </w:t>
      </w:r>
      <w:r>
        <w:rPr>
          <w:color w:val="0070c0"/>
          <w:highlight w:val="none"/>
          <w:rtl w:val="0"/>
          <w:lang w:val="it-IT"/>
        </w:rPr>
        <w:t xml:space="preserve">non come l'ennesimo esperto di salute, ma come la persona che finalmente capisce la sua situazione reale.</w:t>
      </w:r>
      <w:r>
        <w:rPr>
          <w:highlight w:val="none"/>
          <w:lang w:val="it-IT"/>
        </w:rPr>
      </w:r>
      <w:r>
        <w:rPr>
          <w:highlight w:val="none"/>
          <w:lang w:val="it-IT"/>
        </w:rPr>
      </w:r>
    </w:p>
    <w:p w14:paraId="18FA63F2">
      <w:pPr>
        <w:pBdr/>
        <w:shd w:val="nil" w:color="000000"/>
        <w:spacing/>
        <w:ind/>
        <w:rPr>
          <w:highlight w:val="none"/>
          <w:lang w:val="it-IT"/>
        </w:rPr>
      </w:pPr>
      <w:r>
        <w:rPr>
          <w:highlight w:val="none"/>
          <w:rtl w:val="0"/>
          <w:lang w:val="it-IT"/>
        </w:rPr>
      </w:r>
      <w:r>
        <w:rPr>
          <w:highlight w:val="none"/>
          <w:rtl w:val="0"/>
          <w:lang w:val="it-IT"/>
        </w:rPr>
      </w:r>
      <w:r>
        <w:rPr>
          <w:highlight w:val="none"/>
          <w:lang w:val="it-IT"/>
        </w:rPr>
      </w:r>
    </w:p>
    <w:p w14:paraId="68C7E48C">
      <w:pPr>
        <w:pBdr/>
        <w:shd w:val="nil" w:color="000000"/>
        <w:spacing/>
        <w:ind/>
        <w:rPr>
          <w:highlight w:val="none"/>
          <w:lang w:val="es-ES"/>
        </w:rPr>
      </w:pPr>
      <w:r>
        <w:rPr>
          <w:highlight w:val="none"/>
          <w:rtl w:val="0"/>
          <w:lang w:val="es-ES"/>
        </w:rPr>
        <w:t xml:space="preserve">—-</w:t>
      </w:r>
      <w:r>
        <w:rPr>
          <w:highlight w:val="none"/>
          <w:lang w:val="it-IT"/>
        </w:rPr>
      </w:r>
      <w:r>
        <w:rPr>
          <w:highlight w:val="none"/>
          <w:lang w:val="es-ES"/>
        </w:rPr>
      </w:r>
    </w:p>
    <w:p w14:paraId="7EA40AAE">
      <w:pPr>
        <w:pBdr/>
        <w:shd w:val="nil" w:color="000000"/>
        <w:spacing/>
        <w:ind/>
        <w:rPr>
          <w:highlight w:val="none"/>
          <w:lang w:val="it-IT"/>
        </w:rPr>
      </w:pPr>
      <w:r>
        <w:rPr>
          <w:highlight w:val="none"/>
          <w:rtl w:val="0"/>
          <w:lang w:val="it-IT"/>
        </w:rPr>
      </w:r>
      <w:r>
        <w:rPr>
          <w:highlight w:val="none"/>
          <w:rtl w:val="0"/>
          <w:lang w:val="it-IT"/>
        </w:rPr>
      </w:r>
      <w:r>
        <w:rPr>
          <w:highlight w:val="none"/>
          <w:lang w:val="it-IT"/>
        </w:rPr>
      </w:r>
    </w:p>
    <w:p w14:paraId="6DD63A44">
      <w:pPr>
        <w:pBdr>
          <w:top w:val="none" w:color="000000" w:sz="4" w:space="0"/>
          <w:left w:val="none" w:color="000000" w:sz="4" w:space="0"/>
          <w:bottom w:val="none" w:color="000000" w:sz="4" w:space="0"/>
          <w:right w:val="none" w:color="000000" w:sz="4" w:space="0"/>
        </w:pBdr>
        <w:spacing/>
        <w:ind w:right="0" w:firstLine="0" w:left="0"/>
        <w:rPr>
          <w:color w:val="0070c0"/>
          <w:highlight w:val="none"/>
        </w:rPr>
      </w:pPr>
      <w:r>
        <w:rPr>
          <w:color w:val="0070c0"/>
        </w:rPr>
        <w:t xml:space="preserve">Ecco le 5 prese di posizione che dovresti enfatizzare di più, con la giustificazione strategica di ognuna.</w:t>
      </w:r>
      <w:r>
        <w:rPr>
          <w:rFonts w:ascii="Times New Roman" w:hAnsi="Times New Roman" w:eastAsia="Times New Roman" w:cs="Times New Roman"/>
          <w:color w:val="0070c0"/>
          <w:sz w:val="24"/>
        </w:rPr>
      </w:r>
      <w:r>
        <w:rPr>
          <w:color w:val="0070c0"/>
          <w:highlight w:val="none"/>
        </w:rPr>
      </w:r>
    </w:p>
    <w:p w14:paraId="09B89103">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color w:val="0070c0"/>
          <w:highlight w:val="none"/>
        </w:rPr>
      </w:r>
      <w:r>
        <w:rPr>
          <w:rFonts w:ascii="Times New Roman" w:hAnsi="Times New Roman" w:eastAsia="Times New Roman" w:cs="Times New Roman"/>
          <w:color w:val="0070c0"/>
          <w:sz w:val="24"/>
          <w:szCs w:val="24"/>
        </w:rPr>
      </w:r>
    </w:p>
    <w:p w14:paraId="54094E8E">
      <w:pPr>
        <w:pStyle w:val="905"/>
        <w:numPr>
          <w:ilvl w:val="0"/>
          <w:numId w:val="13"/>
        </w:numPr>
        <w:pBdr>
          <w:top w:val="none" w:color="000000" w:sz="4" w:space="0"/>
          <w:left w:val="none" w:color="000000" w:sz="4" w:space="0"/>
          <w:bottom w:val="none" w:color="000000" w:sz="4" w:space="0"/>
          <w:right w:val="none" w:color="000000" w:sz="4" w:space="0"/>
        </w:pBdr>
        <w:spacing/>
        <w:ind w:right="0"/>
        <w:rPr>
          <w:b/>
          <w:bCs/>
          <w:color w:val="0070c0"/>
        </w:rPr>
      </w:pPr>
      <w:r>
        <w:rPr>
          <w:b/>
          <w:bCs/>
          <w:color w:val="0070c0"/>
        </w:rPr>
        <w:t xml:space="preserve">"L'energia non si trova</w:t>
      </w:r>
      <w:r>
        <w:rPr>
          <w:b/>
          <w:bCs/>
          <w:color w:val="0070c0"/>
          <w:lang w:val="es-ES"/>
        </w:rPr>
        <w:t xml:space="preserve">,</w:t>
      </w:r>
      <w:r>
        <w:rPr>
          <w:b/>
          <w:bCs/>
          <w:color w:val="0070c0"/>
        </w:rPr>
        <w:t xml:space="preserve"> si costruisce. E si costruisce a tavola, prima che in palestra."</w:t>
      </w:r>
      <w:r>
        <w:rPr>
          <w:b/>
          <w:bCs/>
          <w:color w:val="0070c0"/>
        </w:rPr>
      </w:r>
      <w:r>
        <w:rPr>
          <w:b/>
          <w:bCs/>
          <w:color w:val="0070c0"/>
        </w:rPr>
      </w:r>
    </w:p>
    <w:p w14:paraId="6C5C89AB">
      <w:pPr>
        <w:pBdr>
          <w:top w:val="none" w:color="000000" w:sz="4" w:space="0"/>
          <w:left w:val="none" w:color="000000" w:sz="4" w:space="0"/>
          <w:bottom w:val="none" w:color="000000" w:sz="4" w:space="0"/>
          <w:right w:val="none" w:color="000000" w:sz="4" w:space="0"/>
        </w:pBdr>
        <w:spacing/>
        <w:ind w:right="0" w:firstLine="0" w:left="720"/>
        <w:rPr>
          <w:color w:val="0070c0"/>
        </w:rPr>
      </w:pPr>
      <w:r>
        <w:rPr>
          <w:b/>
          <w:bCs/>
          <w:color w:val="0070c0"/>
        </w:rPr>
        <w:br/>
        <w:t xml:space="preserve">Perché è la più importante.</w:t>
      </w:r>
      <w:r>
        <w:rPr>
          <w:color w:val="0070c0"/>
        </w:rPr>
        <w:t xml:space="preserve"> Questa presa di posizione attacca direttamente la falsa verità più diffusa nel mercato</w:t>
      </w:r>
      <w:r>
        <w:rPr>
          <w:color w:val="0070c0"/>
          <w:lang w:val="es-ES"/>
        </w:rPr>
        <w:t xml:space="preserve">,</w:t>
      </w:r>
      <w:r>
        <w:rPr>
          <w:color w:val="0070c0"/>
        </w:rPr>
        <w:t xml:space="preserve"> che il problema energetico si risolva con più movimento e più sforzo fisico</w:t>
      </w:r>
      <w:r>
        <w:rPr>
          <w:color w:val="0070c0"/>
          <w:lang w:val="es-ES"/>
        </w:rPr>
        <w:t xml:space="preserve">,</w:t>
      </w:r>
      <w:r>
        <w:rPr>
          <w:color w:val="0070c0"/>
        </w:rPr>
        <w:t xml:space="preserve"> e la ribalta completamente. Il tuo target ha già provato la p</w:t>
      </w:r>
      <w:r>
        <w:rPr>
          <w:color w:val="0070c0"/>
        </w:rPr>
        <w:t xml:space="preserve">alestra e ha già fallito. Sentirsi dire che la palestra non è la prima risposta è un sollievo immediato e un elemento di rottura forte rispetto a qualsiasi competitor nel fitness e nel wellness.</w:t>
      </w:r>
      <w:r>
        <w:rPr>
          <w:color w:val="0070c0"/>
        </w:rPr>
      </w:r>
      <w:r>
        <w:rPr>
          <w:color w:val="0070c0"/>
        </w:rPr>
      </w:r>
    </w:p>
    <w:p w14:paraId="46653C13">
      <w:pPr>
        <w:pBdr>
          <w:top w:val="none" w:color="000000" w:sz="4" w:space="0"/>
          <w:left w:val="none" w:color="000000" w:sz="4" w:space="0"/>
          <w:bottom w:val="none" w:color="000000" w:sz="4" w:space="0"/>
          <w:right w:val="none" w:color="000000" w:sz="4" w:space="0"/>
        </w:pBdr>
        <w:spacing/>
        <w:ind w:right="0" w:firstLine="0" w:left="720"/>
        <w:rPr>
          <w:rFonts w:ascii="Times New Roman" w:hAnsi="Times New Roman" w:eastAsia="Times New Roman" w:cs="Times New Roman"/>
          <w:color w:val="0070c0"/>
          <w:sz w:val="24"/>
          <w:szCs w:val="24"/>
        </w:rPr>
      </w:pPr>
      <w:r>
        <w:rPr>
          <w:color w:val="0070c0"/>
          <w:highlight w:val="none"/>
        </w:rPr>
      </w:r>
      <w:r>
        <w:rPr>
          <w:color w:val="0070c0"/>
          <w:highlight w:val="none"/>
        </w:rPr>
      </w:r>
      <w:r>
        <w:rPr>
          <w:rFonts w:ascii="Times New Roman" w:hAnsi="Times New Roman" w:eastAsia="Times New Roman" w:cs="Times New Roman"/>
          <w:color w:val="0070c0"/>
          <w:sz w:val="24"/>
          <w:szCs w:val="24"/>
        </w:rPr>
      </w:r>
    </w:p>
    <w:p w14:paraId="1723D15E">
      <w:pPr>
        <w:pBdr>
          <w:top w:val="none" w:color="000000" w:sz="4" w:space="0"/>
          <w:left w:val="none" w:color="000000" w:sz="4" w:space="0"/>
          <w:bottom w:val="none" w:color="000000" w:sz="4" w:space="0"/>
          <w:right w:val="none" w:color="000000" w:sz="4" w:space="0"/>
        </w:pBdr>
        <w:spacing/>
        <w:ind w:right="0" w:firstLine="0" w:left="720"/>
        <w:rPr>
          <w:color w:val="0070c0"/>
          <w:highlight w:val="none"/>
        </w:rPr>
      </w:pPr>
      <w:r>
        <w:rPr>
          <w:color w:val="0070c0"/>
        </w:rPr>
        <w:t xml:space="preserve">In più, questa posizione ti permette di occupare uno spazio preciso: non sei un personal trainer, non sei un coach di produttività, sei il professionista che lavora sull'energia dalla radice giusta</w:t>
      </w:r>
      <w:r>
        <w:rPr>
          <w:color w:val="0070c0"/>
          <w:lang w:val="es-ES"/>
        </w:rPr>
        <w:t xml:space="preserve">,</w:t>
      </w:r>
      <w:r>
        <w:rPr>
          <w:color w:val="0070c0"/>
        </w:rPr>
        <w:t xml:space="preserve"> il metabolismo e l'alimentazione, con competenza tecnic</w:t>
      </w:r>
      <w:r>
        <w:rPr>
          <w:color w:val="0070c0"/>
        </w:rPr>
        <w:t xml:space="preserve">a certificata da dietista. Nessun coach di produttività può dirti come mangiare. Tu puoi fare entrambe le cose.</w:t>
        <w:br/>
      </w:r>
      <w:r>
        <w:rPr>
          <w:color w:val="0070c0"/>
        </w:rPr>
      </w:r>
      <w:r>
        <w:rPr>
          <w:color w:val="0070c0"/>
          <w:highlight w:val="none"/>
        </w:rPr>
      </w:r>
    </w:p>
    <w:p w14:paraId="43CAAF71">
      <w:pPr>
        <w:pStyle w:val="905"/>
        <w:numPr>
          <w:ilvl w:val="0"/>
          <w:numId w:val="13"/>
        </w:numPr>
        <w:pBdr>
          <w:top w:val="none" w:color="000000" w:sz="4" w:space="0"/>
          <w:left w:val="none" w:color="000000" w:sz="4" w:space="0"/>
          <w:bottom w:val="none" w:color="000000" w:sz="4" w:space="0"/>
          <w:right w:val="none" w:color="000000" w:sz="4" w:space="0"/>
        </w:pBdr>
        <w:spacing/>
        <w:ind w:right="0"/>
        <w:rPr>
          <w:b/>
          <w:bCs/>
          <w:color w:val="0070c0"/>
        </w:rPr>
      </w:pPr>
      <w:r>
        <w:rPr>
          <w:b/>
          <w:bCs/>
          <w:color w:val="0070c0"/>
        </w:rPr>
        <w:t xml:space="preserve">"Non ti serve una dieta. Ti serve un principio che funzioni anche quando tutto va storto."</w:t>
      </w:r>
      <w:r>
        <w:rPr>
          <w:b/>
          <w:bCs/>
          <w:color w:val="0070c0"/>
        </w:rPr>
      </w:r>
      <w:r>
        <w:rPr>
          <w:b/>
          <w:bCs/>
          <w:color w:val="0070c0"/>
        </w:rPr>
      </w:r>
    </w:p>
    <w:p w14:paraId="57FD1B06">
      <w:pPr>
        <w:pBdr>
          <w:top w:val="none" w:color="000000" w:sz="4" w:space="0"/>
          <w:left w:val="none" w:color="000000" w:sz="4" w:space="0"/>
          <w:bottom w:val="none" w:color="000000" w:sz="4" w:space="0"/>
          <w:right w:val="none" w:color="000000" w:sz="4" w:space="0"/>
        </w:pBdr>
        <w:spacing/>
        <w:ind w:right="0" w:firstLine="0" w:left="720"/>
        <w:rPr>
          <w:color w:val="0070c0"/>
        </w:rPr>
      </w:pPr>
      <w:r>
        <w:rPr>
          <w:b/>
          <w:bCs/>
          <w:color w:val="0070c0"/>
        </w:rPr>
        <w:br/>
        <w:t xml:space="preserve">Perché differenzia il tuo metodo da tutto il resto.</w:t>
      </w:r>
      <w:r>
        <w:rPr>
          <w:color w:val="0070c0"/>
        </w:rPr>
        <w:t xml:space="preserve"> Il mercato è saturo di diete, piani, protocolli e programmi. Il tuo target li ha provati quasi tutti e li ha abbandonati quasi tutti. La parola "dieta" attiva automaticamente nel tuo cliente un meccanismo</w:t>
      </w:r>
      <w:r>
        <w:rPr>
          <w:color w:val="0070c0"/>
        </w:rPr>
        <w:t xml:space="preserve"> di difesa costruito su anni di fallimenti.</w:t>
      </w:r>
      <w:r>
        <w:rPr>
          <w:color w:val="0070c0"/>
        </w:rPr>
      </w:r>
      <w:r>
        <w:rPr>
          <w:color w:val="0070c0"/>
        </w:rPr>
      </w:r>
    </w:p>
    <w:p w14:paraId="1D0E4E12">
      <w:pPr>
        <w:pBdr>
          <w:top w:val="none" w:color="000000" w:sz="4" w:space="0"/>
          <w:left w:val="none" w:color="000000" w:sz="4" w:space="0"/>
          <w:bottom w:val="none" w:color="000000" w:sz="4" w:space="0"/>
          <w:right w:val="none" w:color="000000" w:sz="4" w:space="0"/>
        </w:pBdr>
        <w:spacing/>
        <w:ind w:right="0" w:firstLine="0" w:left="720"/>
        <w:rPr>
          <w:color w:val="0070c0"/>
        </w:rPr>
      </w:pPr>
      <w:r>
        <w:rPr>
          <w:color w:val="0070c0"/>
        </w:rPr>
        <w:br/>
        <w:t xml:space="preserve">Questa presa di posizione fa due cose simultaneamente: ti separa da tutta la comunicazione basata su rigidità e perfezione, e introduce il concetto della PPP come framework invece che come regola. Un principio si porta ovunque, in aeroporto, a una cena di</w:t>
      </w:r>
      <w:r>
        <w:rPr>
          <w:color w:val="0070c0"/>
        </w:rPr>
        <w:t xml:space="preserve"> lavoro, in un hotel, e non si abbandona quando arriva il primo imprevisto. Questa è la tua vera proposta di valore differenziante rispetto ai nutrizionisti tradizionali e alle piattaforme di diete preconfezionate.</w:t>
        <w:br/>
      </w:r>
      <w:r>
        <w:rPr>
          <w:color w:val="0070c0"/>
        </w:rPr>
      </w:r>
      <w:r>
        <w:rPr>
          <w:color w:val="0070c0"/>
        </w:rPr>
      </w:r>
    </w:p>
    <w:p w14:paraId="5DFCDC2E">
      <w:pPr>
        <w:pStyle w:val="905"/>
        <w:numPr>
          <w:ilvl w:val="0"/>
          <w:numId w:val="13"/>
        </w:numPr>
        <w:pBdr>
          <w:top w:val="none" w:color="000000" w:sz="4" w:space="0"/>
          <w:left w:val="none" w:color="000000" w:sz="4" w:space="0"/>
          <w:bottom w:val="none" w:color="000000" w:sz="4" w:space="0"/>
          <w:right w:val="none" w:color="000000" w:sz="4" w:space="0"/>
        </w:pBdr>
        <w:spacing/>
        <w:ind w:right="0"/>
        <w:rPr>
          <w:b/>
          <w:bCs/>
          <w:color w:val="0070c0"/>
        </w:rPr>
      </w:pPr>
      <w:r>
        <w:rPr>
          <w:b/>
          <w:bCs/>
          <w:color w:val="0070c0"/>
        </w:rPr>
        <w:t xml:space="preserve">"Il lunedì mattina è il test della tua salute reale. Se riparte in deficit, il problema non è il weekend, è il sistema che usi dal lunedì al venerdì."</w:t>
      </w:r>
      <w:r>
        <w:rPr>
          <w:b/>
          <w:bCs/>
          <w:color w:val="0070c0"/>
        </w:rPr>
      </w:r>
      <w:r>
        <w:rPr>
          <w:b/>
          <w:bCs/>
          <w:color w:val="0070c0"/>
        </w:rPr>
      </w:r>
    </w:p>
    <w:p w14:paraId="71A72962">
      <w:pPr>
        <w:pBdr>
          <w:top w:val="none" w:color="000000" w:sz="4" w:space="0"/>
          <w:left w:val="none" w:color="000000" w:sz="4" w:space="0"/>
          <w:bottom w:val="none" w:color="000000" w:sz="4" w:space="0"/>
          <w:right w:val="none" w:color="000000" w:sz="4" w:space="0"/>
        </w:pBdr>
        <w:spacing/>
        <w:ind w:right="0" w:firstLine="0" w:left="720"/>
        <w:rPr>
          <w:color w:val="0070c0"/>
        </w:rPr>
      </w:pPr>
      <w:r>
        <w:rPr>
          <w:color w:val="0070c0"/>
        </w:rPr>
        <w:br/>
      </w:r>
      <w:r>
        <w:rPr>
          <w:b/>
          <w:bCs/>
          <w:color w:val="0070c0"/>
        </w:rPr>
        <w:t xml:space="preserve">Perché colpisce il dolore più riconoscibile del target.</w:t>
      </w:r>
      <w:r>
        <w:rPr>
          <w:color w:val="0070c0"/>
        </w:rPr>
        <w:t xml:space="preserve"> Tra tutti i sintomi descritti nella situazione di insoddisfazione, la domenica sera con la stanchezza già tornata e il lunedì che riparte in deficit è quello più universalmente riconoscibile dal tuo t</w:t>
      </w:r>
      <w:r>
        <w:rPr>
          <w:color w:val="0070c0"/>
        </w:rPr>
        <w:t xml:space="preserve">arget. È un'immagine concreta, specifica, vissuta ogni settimana, non è una sensazione vaga come "mi sento stanco", è un momento preciso della settimana che il cliente conosce perfettamente.</w:t>
      </w:r>
      <w:r>
        <w:rPr>
          <w:color w:val="0070c0"/>
        </w:rPr>
      </w:r>
      <w:r>
        <w:rPr>
          <w:color w:val="0070c0"/>
        </w:rPr>
      </w:r>
    </w:p>
    <w:p w14:paraId="0F5B2E46">
      <w:pPr>
        <w:pBdr>
          <w:top w:val="none" w:color="000000" w:sz="4" w:space="0"/>
          <w:left w:val="none" w:color="000000" w:sz="4" w:space="0"/>
          <w:bottom w:val="none" w:color="000000" w:sz="4" w:space="0"/>
          <w:right w:val="none" w:color="000000" w:sz="4" w:space="0"/>
        </w:pBdr>
        <w:spacing/>
        <w:ind w:right="0" w:firstLine="0" w:left="720"/>
        <w:rPr>
          <w:color w:val="0070c0"/>
        </w:rPr>
      </w:pPr>
      <w:r>
        <w:rPr>
          <w:color w:val="0070c0"/>
        </w:rPr>
        <w:br/>
        <w:t xml:space="preserve">Usare il lunedì mattina come metafora centrale ti permette di parlare direttamente all'esperienza vissuta invece che al problema astratto. E la seconda parte della frase, "è il sistema che usi dal lunedì al venerdì", sposta la colpa dall'individuo al met</w:t>
      </w:r>
      <w:r>
        <w:rPr>
          <w:color w:val="0070c0"/>
        </w:rPr>
        <w:t xml:space="preserve">odo, che è esattamente la convinzione che vuoi cambiare nel tuo cliente.</w:t>
      </w:r>
      <w:r>
        <w:rPr>
          <w:rFonts w:ascii="Times New Roman" w:hAnsi="Times New Roman" w:eastAsia="Times New Roman" w:cs="Times New Roman"/>
          <w:color w:val="0070c0"/>
          <w:sz w:val="24"/>
        </w:rPr>
      </w:r>
      <w:r>
        <w:rPr>
          <w:color w:val="0070c0"/>
        </w:rPr>
      </w:r>
    </w:p>
    <w:p w14:paraId="3C25B7D5">
      <w:pPr>
        <w:pBdr>
          <w:top w:val="none" w:color="000000" w:sz="4" w:space="0"/>
          <w:left w:val="none" w:color="000000" w:sz="4" w:space="0"/>
          <w:bottom w:val="none" w:color="000000" w:sz="4" w:space="0"/>
          <w:right w:val="none" w:color="000000" w:sz="4" w:space="0"/>
        </w:pBdr>
        <w:spacing/>
        <w:ind w:right="0" w:firstLine="0" w:left="720"/>
        <w:rPr>
          <w:rFonts w:ascii="Times New Roman" w:hAnsi="Times New Roman" w:eastAsia="Times New Roman" w:cs="Times New Roman"/>
          <w:color w:val="0070c0"/>
          <w:sz w:val="24"/>
          <w:szCs w:val="24"/>
        </w:rPr>
      </w:pPr>
      <w:r>
        <w:rPr>
          <w:color w:val="0070c0"/>
          <w:highlight w:val="none"/>
        </w:rPr>
      </w:r>
      <w:r>
        <w:rPr>
          <w:color w:val="0070c0"/>
          <w:highlight w:val="none"/>
        </w:rPr>
      </w:r>
      <w:r>
        <w:rPr>
          <w:rFonts w:ascii="Times New Roman" w:hAnsi="Times New Roman" w:eastAsia="Times New Roman" w:cs="Times New Roman"/>
          <w:color w:val="0070c0"/>
          <w:sz w:val="24"/>
          <w:szCs w:val="24"/>
        </w:rPr>
      </w:r>
    </w:p>
    <w:p w14:paraId="1BD155CA">
      <w:pPr>
        <w:pStyle w:val="905"/>
        <w:numPr>
          <w:ilvl w:val="0"/>
          <w:numId w:val="13"/>
        </w:numPr>
        <w:pBdr>
          <w:top w:val="none" w:color="000000" w:sz="4" w:space="0"/>
          <w:left w:val="none" w:color="000000" w:sz="4" w:space="0"/>
          <w:bottom w:val="none" w:color="000000" w:sz="4" w:space="0"/>
          <w:right w:val="none" w:color="000000" w:sz="4" w:space="0"/>
        </w:pBdr>
        <w:spacing/>
        <w:ind w:right="0"/>
        <w:rPr>
          <w:b/>
          <w:bCs/>
          <w:color w:val="0070c0"/>
        </w:rPr>
      </w:pPr>
      <w:r>
        <w:rPr>
          <w:b/>
          <w:bCs/>
          <w:color w:val="0070c0"/>
        </w:rPr>
        <w:t xml:space="preserve">"Mens sana in corpore sano, non il contrario. La lucidità mentale è una conseguenza del corpo che funziona, non una pratica separata."</w:t>
      </w:r>
      <w:r>
        <w:rPr>
          <w:b/>
          <w:bCs/>
          <w:color w:val="0070c0"/>
        </w:rPr>
      </w:r>
      <w:r>
        <w:rPr>
          <w:b/>
          <w:bCs/>
          <w:color w:val="0070c0"/>
        </w:rPr>
      </w:r>
    </w:p>
    <w:p w14:paraId="1D018813">
      <w:pPr>
        <w:pBdr>
          <w:top w:val="none" w:color="000000" w:sz="4" w:space="0"/>
          <w:left w:val="none" w:color="000000" w:sz="4" w:space="0"/>
          <w:bottom w:val="none" w:color="000000" w:sz="4" w:space="0"/>
          <w:right w:val="none" w:color="000000" w:sz="4" w:space="0"/>
        </w:pBdr>
        <w:spacing/>
        <w:ind w:right="0" w:firstLine="0" w:left="720"/>
        <w:rPr>
          <w:color w:val="0070c0"/>
        </w:rPr>
      </w:pPr>
      <w:r>
        <w:rPr>
          <w:color w:val="0070c0"/>
        </w:rPr>
        <w:br/>
      </w:r>
      <w:r>
        <w:rPr>
          <w:b/>
          <w:bCs/>
          <w:color w:val="0070c0"/>
        </w:rPr>
        <w:t xml:space="preserve">Perché occupa uno spazio filosofico unico e credibile.</w:t>
      </w:r>
      <w:r>
        <w:rPr>
          <w:color w:val="0070c0"/>
        </w:rPr>
        <w:t xml:space="preserve"> Questa presa di posizione fa tre cose che nessun competitor fa simultaneamente. Prima, ti connette a una tradizione filosofica, stoicismo, minimalismo intenzionale, che dà profondità e autorevolezza </w:t>
      </w:r>
      <w:r>
        <w:rPr>
          <w:color w:val="0070c0"/>
        </w:rPr>
        <w:t xml:space="preserve">alla tua comunicazione oltre il semplice consiglio nutrizionale. Seconda, attacca direttamente il mercato della mindfulness e della meditazione come soluzioni autonome, riposizionandole come conseguenze di un corpo che funziona invece che come cause. Terza</w:t>
      </w:r>
      <w:r>
        <w:rPr>
          <w:color w:val="0070c0"/>
        </w:rPr>
        <w:t xml:space="preserve">, crea una gerarchia chiara nel tuo sistema: prima il corpo, poi la mente</w:t>
      </w:r>
      <w:r>
        <w:rPr>
          <w:color w:val="0070c0"/>
          <w:lang w:val="es-ES"/>
        </w:rPr>
        <w:t xml:space="preserve">;</w:t>
      </w:r>
      <w:r>
        <w:rPr>
          <w:color w:val="0070c0"/>
        </w:rPr>
        <w:t xml:space="preserve"> che è controintuitivo rispetto alla narrativa dominante e quindi memorabile.</w:t>
      </w:r>
      <w:r>
        <w:rPr>
          <w:color w:val="0070c0"/>
        </w:rPr>
      </w:r>
      <w:r>
        <w:rPr>
          <w:color w:val="0070c0"/>
        </w:rPr>
      </w:r>
    </w:p>
    <w:p w14:paraId="335D9E6B">
      <w:pPr>
        <w:pBdr>
          <w:top w:val="none" w:color="000000" w:sz="4" w:space="0"/>
          <w:left w:val="none" w:color="000000" w:sz="4" w:space="0"/>
          <w:bottom w:val="none" w:color="000000" w:sz="4" w:space="0"/>
          <w:right w:val="none" w:color="000000" w:sz="4" w:space="0"/>
        </w:pBdr>
        <w:spacing/>
        <w:ind w:right="0" w:firstLine="0" w:left="720"/>
        <w:rPr>
          <w:color w:val="0070c0"/>
        </w:rPr>
      </w:pPr>
      <w:r>
        <w:rPr>
          <w:color w:val="0070c0"/>
        </w:rPr>
        <w:br/>
        <w:t xml:space="preserve">Per il tuo target di professionisti che leggono Cal Newport e si interessano di filosofia pratica, questa presa di posizione crea un riconoscimento immediato</w:t>
      </w:r>
      <w:r>
        <w:rPr>
          <w:color w:val="0070c0"/>
          <w:lang w:val="es-ES"/>
        </w:rPr>
        <w:t xml:space="preserve">:</w:t>
      </w:r>
      <w:r>
        <w:rPr>
          <w:color w:val="0070c0"/>
        </w:rPr>
        <w:t xml:space="preserve"> "questa persona ragiona come me"</w:t>
      </w:r>
      <w:r>
        <w:rPr>
          <w:color w:val="0070c0"/>
          <w:lang w:val="es-ES"/>
        </w:rPr>
        <w:t xml:space="preserve">,</w:t>
      </w:r>
      <w:r>
        <w:rPr>
          <w:color w:val="0070c0"/>
        </w:rPr>
        <w:t xml:space="preserve"> che è il primo passo per costruire fiducia.</w:t>
      </w:r>
      <w:r>
        <w:rPr>
          <w:rFonts w:ascii="Times New Roman" w:hAnsi="Times New Roman" w:eastAsia="Times New Roman" w:cs="Times New Roman"/>
          <w:color w:val="0070c0"/>
          <w:sz w:val="24"/>
        </w:rPr>
      </w:r>
      <w:r>
        <w:rPr>
          <w:color w:val="0070c0"/>
        </w:rPr>
      </w:r>
    </w:p>
    <w:p w14:paraId="73A60114">
      <w:pPr>
        <w:pBdr>
          <w:top w:val="none" w:color="000000" w:sz="4" w:space="0"/>
          <w:left w:val="none" w:color="000000" w:sz="4" w:space="0"/>
          <w:bottom w:val="none" w:color="000000" w:sz="4" w:space="0"/>
          <w:right w:val="none" w:color="000000" w:sz="4" w:space="0"/>
        </w:pBdr>
        <w:spacing/>
        <w:ind w:right="0"/>
        <w:rPr>
          <w:rFonts w:ascii="Times New Roman" w:hAnsi="Times New Roman" w:eastAsia="Times New Roman" w:cs="Times New Roman"/>
          <w:color w:val="0070c0"/>
          <w:sz w:val="24"/>
          <w:szCs w:val="24"/>
        </w:rPr>
      </w:pPr>
      <w:r>
        <w:rPr>
          <w:color w:val="0070c0"/>
          <w:highlight w:val="none"/>
        </w:rPr>
      </w:r>
      <w:r>
        <w:rPr>
          <w:color w:val="0070c0"/>
          <w:highlight w:val="none"/>
        </w:rPr>
      </w:r>
      <w:r>
        <w:rPr>
          <w:rFonts w:ascii="Times New Roman" w:hAnsi="Times New Roman" w:eastAsia="Times New Roman" w:cs="Times New Roman"/>
          <w:color w:val="0070c0"/>
          <w:sz w:val="24"/>
          <w:szCs w:val="24"/>
        </w:rPr>
      </w:r>
    </w:p>
    <w:p w14:paraId="3E299520">
      <w:pPr>
        <w:pStyle w:val="905"/>
        <w:numPr>
          <w:ilvl w:val="0"/>
          <w:numId w:val="13"/>
        </w:numPr>
        <w:pBdr>
          <w:top w:val="none" w:color="000000" w:sz="4" w:space="0"/>
          <w:left w:val="none" w:color="000000" w:sz="4" w:space="0"/>
          <w:bottom w:val="none" w:color="000000" w:sz="4" w:space="0"/>
          <w:right w:val="none" w:color="000000" w:sz="4" w:space="0"/>
        </w:pBdr>
        <w:spacing/>
        <w:ind w:right="0"/>
        <w:rPr>
          <w:b/>
          <w:bCs/>
          <w:color w:val="0070c0"/>
        </w:rPr>
      </w:pPr>
      <w:r>
        <w:rPr>
          <w:b/>
          <w:bCs/>
          <w:color w:val="0070c0"/>
        </w:rPr>
        <w:t xml:space="preserve">"Non devi stravolgere la tua vita. Devi smettere di usare soluzioni progettate per una vita diversa dalla tua."</w:t>
        <w:br/>
      </w:r>
      <w:r>
        <w:rPr>
          <w:b/>
          <w:bCs/>
          <w:color w:val="0070c0"/>
        </w:rPr>
      </w:r>
      <w:r>
        <w:rPr>
          <w:b/>
          <w:bCs/>
          <w:color w:val="0070c0"/>
        </w:rPr>
      </w:r>
    </w:p>
    <w:p w14:paraId="2C44DC42">
      <w:pPr>
        <w:pBdr>
          <w:top w:val="none" w:color="000000" w:sz="4" w:space="0"/>
          <w:left w:val="none" w:color="000000" w:sz="4" w:space="0"/>
          <w:bottom w:val="none" w:color="000000" w:sz="4" w:space="0"/>
          <w:right w:val="none" w:color="000000" w:sz="4" w:space="0"/>
        </w:pBdr>
        <w:spacing/>
        <w:ind w:right="0" w:firstLine="0" w:left="720"/>
        <w:rPr>
          <w:color w:val="0070c0"/>
        </w:rPr>
      </w:pPr>
      <w:r>
        <w:rPr>
          <w:b/>
          <w:bCs/>
          <w:color w:val="0070c0"/>
        </w:rPr>
        <w:t xml:space="preserve">Perché è la risposta diretta alla convinzione bloccante più profonda.</w:t>
      </w:r>
      <w:r>
        <w:rPr>
          <w:color w:val="0070c0"/>
        </w:rPr>
        <w:t xml:space="preserve"> La convinzione bloccante del tuo target è "non posso farci nulla senza stravolgere tutto." Questa frase la smonta chirurgicamente senza promettere miracoli e senza suonare come l'ennesim</w:t>
      </w:r>
      <w:r>
        <w:rPr>
          <w:color w:val="0070c0"/>
        </w:rPr>
        <w:t xml:space="preserve">o slogan motivazionale vuoto. Non dice "è facile" — dice "stavi usando lo strumento sbagliato per il lavoro giusto."</w:t>
      </w:r>
      <w:r>
        <w:rPr>
          <w:color w:val="0070c0"/>
        </w:rPr>
      </w:r>
      <w:r>
        <w:rPr>
          <w:color w:val="0070c0"/>
        </w:rPr>
      </w:r>
    </w:p>
    <w:p w14:paraId="79A249D7">
      <w:pPr>
        <w:pBdr>
          <w:top w:val="none" w:color="000000" w:sz="4" w:space="0"/>
          <w:left w:val="none" w:color="000000" w:sz="4" w:space="0"/>
          <w:bottom w:val="none" w:color="000000" w:sz="4" w:space="0"/>
          <w:right w:val="none" w:color="000000" w:sz="4" w:space="0"/>
        </w:pBdr>
        <w:spacing/>
        <w:ind w:right="0" w:firstLine="0" w:left="720"/>
        <w:rPr>
          <w:color w:val="0070c0"/>
        </w:rPr>
      </w:pPr>
      <w:r>
        <w:rPr>
          <w:color w:val="0070c0"/>
        </w:rPr>
        <w:br/>
      </w:r>
      <w:r>
        <w:rPr>
          <w:color w:val="0070c0"/>
        </w:rPr>
        <w:t xml:space="preserve">Questa posizione è anche la più strategicamente difendibile nel tempo, perché si basa sulla specificità del target invece che su una tecnica o un protocollo. Le tecniche cambiano, i protocolli si aggiornano, ma il principio — "questo sistema è progettato p</w:t>
      </w:r>
      <w:r>
        <w:rPr>
          <w:color w:val="0070c0"/>
        </w:rPr>
        <w:t xml:space="preserve">er la tua vita specifica" — rimane sempre vero e sempre differenziante. È anche la presa di posizione che più facilmente si trasforma in contenuto: ogni volta che mostri come applicare il tuo metodo in una situazione reale e imperfetta, stai dimostrando qu</w:t>
      </w:r>
      <w:r>
        <w:rPr>
          <w:color w:val="0070c0"/>
        </w:rPr>
        <w:t xml:space="preserve">esta promessa invece di limitarti ad affermarla.</w:t>
      </w:r>
      <w:r>
        <w:rPr>
          <w:color w:val="0070c0"/>
        </w:rPr>
      </w:r>
      <w:r>
        <w:rPr>
          <w:color w:val="0070c0"/>
        </w:rPr>
      </w:r>
    </w:p>
    <w:p w14:paraId="0B56EF7F">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color w:val="0070c0"/>
          <w:highlight w:val="none"/>
        </w:rPr>
      </w:r>
      <w:r>
        <w:rPr>
          <w:rFonts w:ascii="Times New Roman" w:hAnsi="Times New Roman" w:eastAsia="Times New Roman" w:cs="Times New Roman"/>
          <w:color w:val="0070c0"/>
          <w:sz w:val="24"/>
          <w:szCs w:val="24"/>
        </w:rPr>
      </w:r>
    </w:p>
    <w:p w14:paraId="67B43064">
      <w:pPr>
        <w:pBdr>
          <w:top w:val="none" w:color="000000" w:sz="4" w:space="0"/>
          <w:left w:val="none" w:color="000000" w:sz="4" w:space="0"/>
          <w:bottom w:val="none" w:color="000000" w:sz="4" w:space="0"/>
          <w:right w:val="none" w:color="000000" w:sz="4" w:space="0"/>
        </w:pBdr>
        <w:spacing/>
        <w:ind w:right="0" w:firstLine="0" w:left="0"/>
        <w:rPr>
          <w:b/>
          <w:bCs/>
          <w:color w:val="0070c0"/>
          <w:highlight w:val="none"/>
        </w:rPr>
      </w:pPr>
      <w:r>
        <w:rPr>
          <w:b/>
          <w:bCs/>
          <w:color w:val="0070c0"/>
        </w:rPr>
        <w:t xml:space="preserve">La nota strategica finale</w:t>
      </w:r>
      <w:r>
        <w:rPr>
          <w:b/>
          <w:bCs/>
          <w:color w:val="0070c0"/>
          <w:highlight w:val="none"/>
        </w:rPr>
      </w:r>
      <w:r>
        <w:rPr>
          <w:b/>
          <w:bCs/>
          <w:color w:val="0070c0"/>
          <w:highlight w:val="none"/>
        </w:rPr>
      </w:r>
    </w:p>
    <w:p w14:paraId="7E23E353">
      <w:pPr>
        <w:pBdr>
          <w:top w:val="none" w:color="000000" w:sz="4" w:space="0"/>
          <w:left w:val="none" w:color="000000" w:sz="4" w:space="0"/>
          <w:bottom w:val="none" w:color="000000" w:sz="4" w:space="0"/>
          <w:right w:val="none" w:color="000000" w:sz="4" w:space="0"/>
        </w:pBdr>
        <w:spacing/>
        <w:ind w:right="0" w:firstLine="0" w:left="0"/>
        <w:rPr>
          <w:b/>
          <w:bCs/>
          <w:color w:val="0070c0"/>
          <w:highlight w:val="none"/>
        </w:rPr>
      </w:pPr>
      <w:r>
        <w:rPr>
          <w:b/>
          <w:bCs/>
          <w:color w:val="0070c0"/>
          <w:highlight w:val="none"/>
        </w:rPr>
      </w:r>
      <w:r>
        <w:rPr>
          <w:b/>
          <w:bCs/>
          <w:color w:val="0070c0"/>
          <w:highlight w:val="none"/>
        </w:rPr>
      </w:r>
      <w:r>
        <w:rPr>
          <w:b/>
          <w:bCs/>
          <w:color w:val="0070c0"/>
          <w:highlight w:val="none"/>
        </w:rPr>
      </w:r>
    </w:p>
    <w:p w14:paraId="3F64DE42">
      <w:pPr>
        <w:pBdr>
          <w:top w:val="none" w:color="000000" w:sz="4" w:space="0"/>
          <w:left w:val="none" w:color="000000" w:sz="4" w:space="0"/>
          <w:bottom w:val="none" w:color="000000" w:sz="4" w:space="0"/>
          <w:right w:val="none" w:color="000000" w:sz="4" w:space="0"/>
        </w:pBdr>
        <w:spacing/>
        <w:ind w:right="0" w:firstLine="0" w:left="0"/>
        <w:rPr>
          <w:color w:val="0070c0"/>
        </w:rPr>
      </w:pPr>
      <w:r>
        <w:rPr>
          <w:color w:val="0070c0"/>
        </w:rPr>
        <w:t xml:space="preserve">Queste 5 prese di posizione non sono casuali — formano una sequenza logica che guida il cliente attraverso una trasformazione di credenza precisa.</w:t>
      </w:r>
      <w:r>
        <w:rPr>
          <w:color w:val="0070c0"/>
        </w:rPr>
      </w:r>
      <w:r>
        <w:rPr>
          <w:color w:val="0070c0"/>
        </w:rPr>
      </w:r>
    </w:p>
    <w:p w14:paraId="5C997077">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color w:val="0070c0"/>
          <w:highlight w:val="none"/>
        </w:rPr>
      </w:r>
      <w:r>
        <w:rPr>
          <w:rFonts w:ascii="Times New Roman" w:hAnsi="Times New Roman" w:eastAsia="Times New Roman" w:cs="Times New Roman"/>
          <w:color w:val="0070c0"/>
          <w:sz w:val="24"/>
          <w:szCs w:val="24"/>
        </w:rPr>
      </w:r>
    </w:p>
    <w:p w14:paraId="5CBB6E08">
      <w:pPr>
        <w:pBdr>
          <w:top w:val="none" w:color="000000" w:sz="4" w:space="0"/>
          <w:left w:val="none" w:color="000000" w:sz="4" w:space="0"/>
          <w:bottom w:val="none" w:color="000000" w:sz="4" w:space="0"/>
          <w:right w:val="none" w:color="000000" w:sz="4" w:space="0"/>
        </w:pBdr>
        <w:spacing/>
        <w:ind w:right="0" w:firstLine="0" w:left="0"/>
        <w:rPr>
          <w:color w:val="0070c0"/>
          <w:highlight w:val="none"/>
        </w:rPr>
      </w:pPr>
      <w:r>
        <w:rPr>
          <w:color w:val="0070c0"/>
        </w:rPr>
        <w:t xml:space="preserve">La prima smonta il mito dello sforzo fisico come soluzione. La seconda elimina la parola dieta dal suo vocabolario mentale. La terza tocca il dolore specifico più riconoscibile. La quarta introduce la tua filosofia distintiva. La quinta rimuove l'ultima ba</w:t>
      </w:r>
      <w:r>
        <w:rPr>
          <w:color w:val="0070c0"/>
        </w:rPr>
        <w:t xml:space="preserve">rriera all'azione — la convinzione che cambiare richieda stravolgere tutto.</w:t>
      </w:r>
      <w:r>
        <w:rPr>
          <w:color w:val="0070c0"/>
        </w:rPr>
      </w:r>
      <w:r>
        <w:rPr>
          <w:color w:val="0070c0"/>
          <w:highlight w:val="none"/>
        </w:rPr>
      </w:r>
    </w:p>
    <w:p w14:paraId="250583E5">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color w:val="0070c0"/>
          <w:highlight w:val="none"/>
        </w:rPr>
      </w:r>
      <w:r>
        <w:rPr>
          <w:rFonts w:ascii="Times New Roman" w:hAnsi="Times New Roman" w:eastAsia="Times New Roman" w:cs="Times New Roman"/>
          <w:color w:val="0070c0"/>
          <w:sz w:val="24"/>
          <w:szCs w:val="24"/>
        </w:rPr>
      </w:r>
    </w:p>
    <w:p w14:paraId="54AE446E">
      <w:pPr>
        <w:pBdr>
          <w:top w:val="none" w:color="000000" w:sz="4" w:space="0"/>
          <w:left w:val="none" w:color="000000" w:sz="4" w:space="0"/>
          <w:bottom w:val="none" w:color="000000" w:sz="4" w:space="0"/>
          <w:right w:val="none" w:color="000000" w:sz="4" w:space="0"/>
        </w:pBdr>
        <w:spacing/>
        <w:ind w:right="0" w:firstLine="0" w:left="0"/>
        <w:rPr>
          <w:color w:val="0070c0"/>
          <w:highlight w:val="none"/>
        </w:rPr>
      </w:pPr>
      <w:r>
        <w:rPr>
          <w:color w:val="0070c0"/>
        </w:rPr>
        <w:t xml:space="preserve">Usate insieme e con costanza, queste cinque posizioni costruiscono nel tempo un'identità di marca precisa, difficile da copiare e immediatamente riconoscibile dal tuo target ideale.</w:t>
      </w:r>
      <w:r>
        <w:rPr>
          <w:color w:val="0070c0"/>
        </w:rPr>
      </w:r>
      <w:r>
        <w:rPr>
          <w:color w:val="0070c0"/>
          <w:highlight w:val="none"/>
        </w:rPr>
      </w:r>
    </w:p>
    <w:p w14:paraId="31036C82">
      <w:pPr>
        <w:pBdr/>
        <w:shd w:val="nil" w:color="000000"/>
        <w:spacing/>
        <w:ind/>
        <w:rPr>
          <w:highlight w:val="none"/>
          <w:lang w:val="it-IT"/>
        </w:rPr>
      </w:pPr>
      <w:r>
        <w:rPr>
          <w:highlight w:val="none"/>
          <w:rtl w:val="0"/>
          <w:lang w:val="es-ES"/>
        </w:rPr>
      </w:r>
      <w:r>
        <w:rPr>
          <w:highlight w:val="none"/>
          <w:rtl w:val="0"/>
          <w:lang w:val="it-IT"/>
        </w:rPr>
        <w:br w:type="page" w:clear="all"/>
      </w:r>
      <w:r>
        <w:rPr>
          <w:highlight w:val="none"/>
          <w:lang w:val="it-IT"/>
        </w:rPr>
      </w:r>
    </w:p>
    <w:p w14:paraId="00000060">
      <w:pPr>
        <w:pStyle w:val="944"/>
        <w:pageBreakBefore w:val="false"/>
        <w:pBdr/>
        <w:spacing/>
        <w:ind/>
        <w:rPr>
          <w:highlight w:val="none"/>
          <w:lang w:val="it-IT"/>
        </w:rPr>
      </w:pPr>
      <w:r>
        <w:rPr>
          <w:lang w:val="it-IT" w:bidi="it-IT"/>
        </w:rPr>
      </w:r>
      <w:bookmarkStart w:id="6" w:name="_ntab0doauuzt"/>
      <w:r>
        <w:rPr>
          <w:lang w:val="it-IT" w:bidi="it-IT"/>
        </w:rPr>
      </w:r>
      <w:bookmarkEnd w:id="6"/>
      <w:r>
        <w:rPr>
          <w:rtl w:val="0"/>
          <w:lang w:val="it-IT"/>
        </w:rPr>
        <w:t xml:space="preserve">FASE 3. Completa la seguente tabella riassuntiva basandoti sulle prese di posizione dei tuoi competitor (compila usando  le risposte sopra “h” e “i”)</w:t>
      </w:r>
      <w:r>
        <w:rPr>
          <w:lang w:val="it-IT"/>
        </w:rPr>
      </w:r>
      <w:r>
        <w:rPr>
          <w:highlight w:val="none"/>
          <w:lang w:val="it-IT"/>
        </w:rPr>
      </w:r>
    </w:p>
    <w:p w14:paraId="00000061">
      <w:pPr>
        <w:pStyle w:val="910"/>
        <w:pBdr/>
        <w:spacing/>
        <w:ind/>
        <w:rPr>
          <w:b w:val="0"/>
          <w:bCs w:val="0"/>
          <w:color w:val="000000"/>
          <w:highlight w:val="none"/>
          <w:lang w:val="it-IT"/>
        </w:rPr>
      </w:pPr>
      <w:r>
        <w:rPr>
          <w:lang w:val="it-IT" w:bidi="it-IT"/>
        </w:rPr>
      </w:r>
      <w:bookmarkStart w:id="7" w:name="_9p2z51qaxf7g"/>
      <w:r>
        <w:rPr>
          <w:lang w:val="it-IT" w:bidi="it-IT"/>
        </w:rPr>
      </w:r>
      <w:bookmarkEnd w:id="7"/>
      <w:r>
        <w:rPr>
          <w:b w:val="0"/>
          <w:bCs w:val="0"/>
          <w:color w:val="000000"/>
          <w:rtl w:val="0"/>
          <w:lang w:val="it-IT"/>
        </w:rPr>
        <w:t xml:space="preserve">Es. mercato bodybuilding</w:t>
      </w:r>
      <w:r>
        <w:rPr>
          <w:b w:val="0"/>
          <w:bCs w:val="0"/>
          <w:color w:val="000000"/>
          <w:lang w:val="it-IT"/>
        </w:rPr>
      </w:r>
      <w:r>
        <w:rPr>
          <w:b w:val="0"/>
          <w:bCs w:val="0"/>
          <w:color w:val="000000"/>
          <w:highlight w:val="none"/>
          <w:lang w:val="it-IT"/>
        </w:rPr>
      </w:r>
    </w:p>
    <w:p w14:paraId="3C241289">
      <w:pPr>
        <w:pStyle w:val="910"/>
        <w:pBdr/>
        <w:spacing/>
        <w:ind/>
        <w:rPr>
          <w:b w:val="0"/>
          <w:bCs w:val="0"/>
          <w:color w:val="000000"/>
          <w:lang w:val="it-IT"/>
        </w:rPr>
      </w:pPr>
      <w:r>
        <w:rPr>
          <w:b w:val="0"/>
          <w:bCs w:val="0"/>
          <w:color w:val="000000"/>
          <w:highlight w:val="none"/>
          <w:lang w:val="it-IT" w:bidi="it-IT"/>
        </w:rPr>
      </w:r>
      <w:r>
        <w:rPr>
          <w:b w:val="0"/>
          <w:bCs w:val="0"/>
          <w:color w:val="000000"/>
          <w:highlight w:val="none"/>
          <w:lang w:val="it-IT"/>
        </w:rPr>
      </w:r>
      <w:r>
        <w:rPr>
          <w:b w:val="0"/>
          <w:bCs w:val="0"/>
          <w:color w:val="000000"/>
          <w:lang w:val="it-IT"/>
        </w:rPr>
      </w:r>
    </w:p>
    <w:p w14:paraId="00000062">
      <w:pPr>
        <w:pStyle w:val="910"/>
        <w:numPr>
          <w:ilvl w:val="0"/>
          <w:numId w:val="11"/>
        </w:numPr>
        <w:pBdr/>
        <w:spacing/>
        <w:ind/>
        <w:rPr>
          <w:b w:val="0"/>
          <w:bCs w:val="0"/>
          <w:u w:val="none"/>
          <w:lang w:val="it-IT"/>
        </w:rPr>
      </w:pPr>
      <w:r>
        <w:rPr>
          <w:lang w:val="it-IT" w:bidi="it-IT"/>
        </w:rPr>
      </w:r>
      <w:bookmarkStart w:id="8" w:name="_u73qp9xw2un6"/>
      <w:r>
        <w:rPr>
          <w:lang w:val="it-IT" w:bidi="it-IT"/>
        </w:rPr>
      </w:r>
      <w:bookmarkEnd w:id="8"/>
      <w:r>
        <w:rPr>
          <w:b/>
          <w:bCs/>
          <w:color w:val="000000"/>
          <w:rtl w:val="0"/>
          <w:lang w:val="it-IT"/>
        </w:rPr>
        <w:t xml:space="preserve">POS. 1:</w:t>
      </w:r>
      <w:r>
        <w:rPr>
          <w:b w:val="0"/>
          <w:bCs w:val="0"/>
          <w:color w:val="000000"/>
          <w:rtl w:val="0"/>
          <w:lang w:val="it-IT"/>
        </w:rPr>
        <w:t xml:space="preserve"> I muscoli vanno allenati singolarmente solo una volta a settimana, altrimenti non recuperano e non possono crescere (sovrallenamento)</w:t>
        <w:br/>
      </w:r>
      <w:r>
        <w:rPr>
          <w:b w:val="0"/>
          <w:bCs w:val="0"/>
          <w:u w:val="none"/>
          <w:lang w:val="it-IT"/>
        </w:rPr>
      </w:r>
      <w:r>
        <w:rPr>
          <w:b w:val="0"/>
          <w:bCs w:val="0"/>
          <w:u w:val="none"/>
          <w:lang w:val="it-IT"/>
        </w:rPr>
      </w:r>
    </w:p>
    <w:p w14:paraId="00000063">
      <w:pPr>
        <w:pStyle w:val="910"/>
        <w:numPr>
          <w:ilvl w:val="0"/>
          <w:numId w:val="11"/>
        </w:numPr>
        <w:pBdr/>
        <w:spacing/>
        <w:ind/>
        <w:rPr>
          <w:b w:val="0"/>
          <w:bCs w:val="0"/>
          <w:lang w:val="it-IT"/>
        </w:rPr>
      </w:pPr>
      <w:r>
        <w:rPr>
          <w:lang w:val="it-IT" w:bidi="it-IT"/>
        </w:rPr>
      </w:r>
      <w:bookmarkStart w:id="9" w:name="_gokrykznfv9"/>
      <w:r>
        <w:rPr>
          <w:lang w:val="it-IT" w:bidi="it-IT"/>
        </w:rPr>
      </w:r>
      <w:bookmarkEnd w:id="9"/>
      <w:r>
        <w:rPr>
          <w:b/>
          <w:bCs/>
          <w:color w:val="000000"/>
          <w:rtl w:val="0"/>
          <w:lang w:val="it-IT"/>
        </w:rPr>
        <w:t xml:space="preserve">POS. 2:</w:t>
      </w:r>
      <w:r>
        <w:rPr>
          <w:b w:val="0"/>
          <w:bCs w:val="0"/>
          <w:color w:val="000000"/>
          <w:rtl w:val="0"/>
          <w:lang w:val="it-IT"/>
        </w:rPr>
        <w:t xml:space="preserve"> I muscoli si possono allenare anche  più volte a settimana, il </w:t>
      </w:r>
      <w:r>
        <w:rPr>
          <w:b w:val="0"/>
          <w:bCs w:val="0"/>
          <w:color w:val="000000"/>
          <w:rtl w:val="0"/>
          <w:lang w:val="es-ES"/>
        </w:rPr>
        <w:t xml:space="preserve">s</w:t>
      </w:r>
      <w:r>
        <w:rPr>
          <w:b w:val="0"/>
          <w:bCs w:val="0"/>
          <w:color w:val="000000"/>
          <w:rtl w:val="0"/>
          <w:lang w:val="it-IT"/>
        </w:rPr>
        <w:t xml:space="preserve">ovrallenamento è una leggenda</w:t>
      </w:r>
      <w:r>
        <w:rPr>
          <w:b w:val="0"/>
          <w:bCs w:val="0"/>
          <w:lang w:val="it-IT"/>
        </w:rPr>
      </w:r>
      <w:r>
        <w:rPr>
          <w:b w:val="0"/>
          <w:bCs w:val="0"/>
          <w:lang w:val="it-IT"/>
        </w:rPr>
      </w:r>
    </w:p>
    <w:p w14:paraId="2E77484F">
      <w:pPr>
        <w:pStyle w:val="910"/>
        <w:pBdr/>
        <w:spacing/>
        <w:ind/>
        <w:rPr>
          <w:b w:val="0"/>
          <w:bCs w:val="0"/>
          <w:color w:val="000000"/>
          <w:lang w:val="it-IT"/>
        </w:rPr>
      </w:pPr>
      <w:r>
        <w:rPr>
          <w:b w:val="0"/>
          <w:bCs w:val="0"/>
          <w:color w:val="000000"/>
          <w:highlight w:val="none"/>
          <w:rtl w:val="0"/>
          <w:lang w:val="it-IT"/>
        </w:rPr>
      </w:r>
      <w:r>
        <w:rPr>
          <w:b w:val="0"/>
          <w:bCs w:val="0"/>
          <w:color w:val="000000"/>
          <w:highlight w:val="none"/>
          <w:rtl w:val="0"/>
          <w:lang w:val="it-IT"/>
        </w:rPr>
      </w:r>
      <w:r>
        <w:rPr>
          <w:b w:val="0"/>
          <w:bCs w:val="0"/>
          <w:color w:val="000000"/>
          <w:lang w:val="it-IT"/>
        </w:rPr>
      </w:r>
    </w:p>
    <w:p w14:paraId="00000064">
      <w:pPr>
        <w:pStyle w:val="910"/>
        <w:pBdr/>
        <w:spacing/>
        <w:ind/>
        <w:rPr>
          <w:b w:val="0"/>
          <w:bCs w:val="0"/>
          <w:color w:val="000000"/>
          <w:highlight w:val="none"/>
          <w:lang w:val="it-IT"/>
        </w:rPr>
      </w:pPr>
      <w:r>
        <w:rPr>
          <w:lang w:val="it-IT" w:bidi="it-IT"/>
        </w:rPr>
      </w:r>
      <w:bookmarkStart w:id="10" w:name="_7agki9z8hc0e"/>
      <w:r>
        <w:rPr>
          <w:lang w:val="it-IT" w:bidi="it-IT"/>
        </w:rPr>
      </w:r>
      <w:bookmarkEnd w:id="10"/>
      <w:r>
        <w:rPr>
          <w:b w:val="0"/>
          <w:bCs w:val="0"/>
          <w:color w:val="000000"/>
          <w:rtl w:val="0"/>
          <w:lang w:val="it-IT"/>
        </w:rPr>
        <w:t xml:space="preserve">Sai che alcune cose sono vere e altre sono false. Studia i tuoi competitor più conosciuti e visibili nel tuo mercato e avrai la vera panoramica.</w:t>
      </w:r>
      <w:r>
        <w:rPr>
          <w:b w:val="0"/>
          <w:bCs w:val="0"/>
          <w:color w:val="000000"/>
          <w:lang w:val="it-IT"/>
        </w:rPr>
      </w:r>
      <w:r>
        <w:rPr>
          <w:b w:val="0"/>
          <w:bCs w:val="0"/>
          <w:color w:val="000000"/>
          <w:highlight w:val="none"/>
          <w:lang w:val="it-IT"/>
        </w:rPr>
      </w:r>
    </w:p>
    <w:p w14:paraId="568C65FF">
      <w:pPr>
        <w:pStyle w:val="910"/>
        <w:pBdr/>
        <w:spacing/>
        <w:ind/>
        <w:rPr>
          <w:lang w:val="it-IT"/>
        </w:rPr>
      </w:pPr>
      <w:r>
        <w:rPr>
          <w:color w:val="000000"/>
          <w:highlight w:val="none"/>
          <w:rtl w:val="0"/>
          <w:lang w:val="it-IT"/>
        </w:rPr>
      </w:r>
      <w:r>
        <w:rPr>
          <w:color w:val="000000"/>
          <w:highlight w:val="none"/>
          <w:rtl w:val="0"/>
          <w:lang w:val="it-IT"/>
        </w:rPr>
      </w:r>
      <w:r>
        <w:rPr>
          <w:lang w:val="it-IT"/>
        </w:rPr>
      </w:r>
    </w:p>
    <w:p w14:paraId="00000065">
      <w:pPr>
        <w:pStyle w:val="910"/>
        <w:pBdr/>
        <w:spacing/>
        <w:ind/>
        <w:rPr>
          <w:b/>
          <w:bCs/>
          <w:color w:val="000000"/>
          <w:highlight w:val="none"/>
        </w:rPr>
      </w:pPr>
      <w:r>
        <w:rPr>
          <w:b/>
          <w:bCs/>
          <w:lang w:val="it-IT" w:bidi="it-IT"/>
        </w:rPr>
      </w:r>
      <w:bookmarkStart w:id="11" w:name="_tk6hafrilea7"/>
      <w:r>
        <w:rPr>
          <w:b/>
          <w:bCs/>
          <w:lang w:val="it-IT" w:bidi="it-IT"/>
        </w:rPr>
      </w:r>
      <w:bookmarkEnd w:id="11"/>
      <w:r>
        <w:rPr>
          <w:b/>
          <w:bCs/>
          <w:color w:val="000000"/>
          <w:rtl w:val="0"/>
          <w:lang w:val="it-IT"/>
        </w:rPr>
        <w:t xml:space="preserve">NOTA: nella ricerca non basarti SOLO sulla tua cerchia (</w:t>
      </w:r>
      <w:r>
        <w:rPr>
          <w:b/>
          <w:bCs/>
          <w:i/>
          <w:iCs/>
          <w:color w:val="000000"/>
          <w:rtl w:val="0"/>
          <w:lang w:val="it-IT"/>
        </w:rPr>
        <w:t xml:space="preserve">es. uomini di 40 anni che vogliono tornare in forma</w:t>
      </w:r>
      <w:r>
        <w:rPr>
          <w:b/>
          <w:bCs/>
          <w:color w:val="000000"/>
          <w:rtl w:val="0"/>
          <w:lang w:val="it-IT"/>
        </w:rPr>
        <w:t xml:space="preserve">)  ma sull’intera nicchia (</w:t>
      </w:r>
      <w:r>
        <w:rPr>
          <w:b/>
          <w:bCs/>
          <w:i/>
          <w:iCs/>
          <w:color w:val="000000"/>
          <w:rtl w:val="0"/>
          <w:lang w:val="it-IT"/>
        </w:rPr>
        <w:t xml:space="preserve">es. Fitness in generale</w:t>
      </w:r>
      <w:r>
        <w:rPr>
          <w:b/>
          <w:bCs/>
          <w:color w:val="000000"/>
          <w:rtl w:val="0"/>
          <w:lang w:val="it-IT"/>
        </w:rPr>
        <w:t xml:space="preserve">). </w:t>
        <w:br/>
        <w:t xml:space="preserve">Questo perché le verità — vere o false — spesso sono le stesse.</w:t>
      </w:r>
      <w:r>
        <w:rPr>
          <w:b/>
          <w:bCs/>
          <w:lang w:val="it-IT"/>
        </w:rPr>
      </w:r>
      <w:r>
        <w:rPr>
          <w:b/>
          <w:bCs/>
          <w:color w:val="000000"/>
          <w:highlight w:val="none"/>
        </w:rPr>
      </w:r>
    </w:p>
    <w:p w14:paraId="58DD9D3A">
      <w:pPr>
        <w:pageBreakBefore w:val="false"/>
        <w:pBdr/>
        <w:spacing/>
        <w:ind/>
        <w:rPr>
          <w:lang w:val="it-IT"/>
        </w:rPr>
      </w:pPr>
      <w:r>
        <w:rPr>
          <w:lang w:val="it-IT"/>
        </w:rPr>
      </w:r>
      <w:r>
        <w:rPr>
          <w:lang w:val="it-IT"/>
        </w:rPr>
      </w:r>
      <w:r>
        <w:rPr>
          <w:lang w:val="it-IT"/>
        </w:rPr>
      </w:r>
    </w:p>
    <w:p w14:paraId="095EA93E">
      <w:pPr>
        <w:pageBreakBefore w:val="false"/>
        <w:pBdr/>
        <w:spacing/>
        <w:ind/>
        <w:rPr>
          <w:lang w:val="it-IT"/>
        </w:rPr>
      </w:pPr>
      <w:r>
        <w:rPr>
          <w:lang w:val="it-IT"/>
        </w:rPr>
      </w:r>
      <w:r>
        <w:rPr>
          <w:lang w:val="it-IT"/>
        </w:rPr>
      </w:r>
      <w:r>
        <w:rPr>
          <w:lang w:val="it-IT"/>
        </w:rPr>
      </w:r>
    </w:p>
    <w:tbl>
      <w:tblPr>
        <w:tblStyle w:val="761"/>
        <w:tblW w:w="0" w:type="auto"/>
        <w:tblBorders/>
        <w:tblLayout w:type="autofit"/>
        <w:tblLook w:val="04A0" w:firstRow="1" w:lastRow="0" w:firstColumn="1" w:lastColumn="0" w:noHBand="0" w:noVBand="1"/>
      </w:tblPr>
      <w:tblGrid>
        <w:gridCol w:w="2273"/>
        <w:gridCol w:w="3283"/>
        <w:gridCol w:w="3419"/>
      </w:tblGrid>
      <w:tr>
        <w:trPr>
          <w:trHeight w:val="760"/>
        </w:trPr>
        <w:tc>
          <w:tcPr>
            <w:tcBorders>
              <w:top w:val="single" w:color="000000" w:sz="4" w:space="0"/>
              <w:left w:val="single" w:color="000000" w:sz="4" w:space="0"/>
            </w:tcBorders>
            <w:tcW w:w="2273" w:type="dxa"/>
            <w:vAlign w:val="center"/>
            <w:textDirection w:val="lrTb"/>
            <w:noWrap w:val="false"/>
          </w:tcPr>
          <w:p w14:paraId="073BF0B6">
            <w:pPr>
              <w:pageBreakBefore w:val="false"/>
              <w:widowControl w:val="false"/>
              <w:pBdr/>
              <w:spacing w:line="240" w:lineRule="auto"/>
              <w:ind/>
              <w:jc w:val="center"/>
              <w:rPr>
                <w:b/>
                <w:bCs/>
                <w:color w:val="auto"/>
                <w14:ligatures w14:val="none"/>
              </w:rPr>
            </w:pPr>
            <w:r>
              <w:rPr>
                <w:b/>
                <w:bCs/>
                <w:color w:val="auto"/>
                <w:lang w:val="it-IT"/>
              </w:rPr>
              <w:t xml:space="preserve">COMPETITOR</w:t>
            </w:r>
            <w:r>
              <w:rPr>
                <w:b/>
                <w:bCs/>
                <w:color w:val="auto"/>
                <w:lang w:val="it-IT"/>
              </w:rPr>
            </w:r>
          </w:p>
        </w:tc>
        <w:tc>
          <w:tcPr>
            <w:tcBorders>
              <w:top w:val="single" w:color="000000" w:sz="4" w:space="0"/>
            </w:tcBorders>
            <w:tcW w:w="3283" w:type="dxa"/>
            <w:vAlign w:val="center"/>
            <w:textDirection w:val="lrTb"/>
            <w:noWrap w:val="false"/>
          </w:tcPr>
          <w:p w14:paraId="3954F7F2">
            <w:pPr>
              <w:pageBreakBefore w:val="false"/>
              <w:widowControl w:val="false"/>
              <w:pBdr/>
              <w:spacing w:line="240" w:lineRule="auto"/>
              <w:ind/>
              <w:jc w:val="center"/>
              <w:rPr>
                <w:b/>
                <w:bCs/>
                <w:color w:val="auto"/>
                <w14:ligatures w14:val="none"/>
              </w:rPr>
            </w:pPr>
            <w:r>
              <w:rPr>
                <w:b/>
                <w:bCs/>
                <w:color w:val="auto"/>
                <w:lang w:val="it-IT"/>
              </w:rPr>
              <w:t xml:space="preserve">POSIZIONAMENTO BASATO SU FALSE VERITÀ</w:t>
            </w:r>
            <w:r>
              <w:rPr>
                <w:b/>
                <w:bCs/>
                <w:color w:val="auto"/>
                <w:lang w:val="it-IT"/>
              </w:rPr>
            </w:r>
          </w:p>
        </w:tc>
        <w:tc>
          <w:tcPr>
            <w:tcBorders>
              <w:top w:val="single" w:color="000000" w:sz="4" w:space="0"/>
              <w:right w:val="single" w:color="000000" w:sz="4" w:space="0"/>
            </w:tcBorders>
            <w:tcW w:w="3419" w:type="dxa"/>
            <w:vAlign w:val="center"/>
            <w:textDirection w:val="lrTb"/>
            <w:noWrap w:val="false"/>
          </w:tcPr>
          <w:p w14:paraId="5D01F36B">
            <w:pPr>
              <w:pageBreakBefore w:val="false"/>
              <w:widowControl w:val="false"/>
              <w:pBdr/>
              <w:spacing w:line="240" w:lineRule="auto"/>
              <w:ind/>
              <w:jc w:val="center"/>
              <w:rPr>
                <w:b/>
                <w:bCs/>
                <w:color w:val="auto"/>
                <w14:ligatures w14:val="none"/>
              </w:rPr>
            </w:pPr>
            <w:r>
              <w:rPr>
                <w:b/>
                <w:bCs/>
                <w:color w:val="auto"/>
                <w:lang w:val="it-IT"/>
              </w:rPr>
              <w:t xml:space="preserve">POSIZIONAMENTO BASATO SU VERE VERITÀ</w:t>
            </w:r>
            <w:r>
              <w:rPr>
                <w:b/>
                <w:bCs/>
                <w:color w:val="auto"/>
                <w:lang w:val="it-IT"/>
              </w:rPr>
            </w:r>
          </w:p>
        </w:tc>
      </w:tr>
      <w:tr>
        <w:trPr/>
        <w:tc>
          <w:tcPr>
            <w:tcBorders>
              <w:left w:val="single" w:color="000000" w:sz="4" w:space="0"/>
            </w:tcBorders>
            <w:tcW w:w="2273" w:type="dxa"/>
            <w:vAlign w:val="center"/>
            <w:textDirection w:val="lrTb"/>
            <w:noWrap w:val="false"/>
          </w:tcPr>
          <w:p w14:paraId="1DB9A505">
            <w:pPr>
              <w:pageBreakBefore w:val="false"/>
              <w:widowControl w:val="false"/>
              <w:pBdr/>
              <w:spacing w:line="240" w:lineRule="auto"/>
              <w:ind/>
              <w:jc w:val="center"/>
              <w:rPr>
                <w:b/>
                <w:bCs/>
                <w:color w:val="0070c0"/>
                <w14:ligatures w14:val="none"/>
              </w:rPr>
            </w:pPr>
            <w:r>
              <w:rPr>
                <w:b/>
                <w:bCs/>
                <w:color w:val="0070c0"/>
                <w:lang w:val="it-IT"/>
              </w:rPr>
              <w:t xml:space="preserve">Weight Watchers / WW</w:t>
            </w:r>
            <w:r>
              <w:rPr>
                <w:b/>
                <w:bCs/>
                <w:color w:val="0070c0"/>
                <w:lang w:val="it-IT"/>
              </w:rPr>
            </w:r>
          </w:p>
        </w:tc>
        <w:tc>
          <w:tcPr>
            <w:tcBorders/>
            <w:tcW w:w="3283" w:type="dxa"/>
            <w:vAlign w:val="center"/>
            <w:textDirection w:val="lrTb"/>
            <w:noWrap w:val="false"/>
          </w:tcPr>
          <w:p w14:paraId="48679535">
            <w:pPr>
              <w:pageBreakBefore w:val="false"/>
              <w:widowControl w:val="false"/>
              <w:pBdr/>
              <w:spacing w:line="240" w:lineRule="auto"/>
              <w:ind/>
              <w:jc w:val="center"/>
              <w:rPr>
                <w:color w:val="0070c0"/>
                <w14:ligatures w14:val="none"/>
              </w:rPr>
            </w:pPr>
            <w:r>
              <w:rPr>
                <w:color w:val="0070c0"/>
                <w:lang w:val="it-IT"/>
              </w:rPr>
              <w:t xml:space="preserve">Il peso si controlla contando punti e mantenendo un deficit calorico. La rigidità del sistema (tracciare ogni pasto per sempre) è presentata come metodo sostenibile.</w:t>
            </w:r>
            <w:r>
              <w:rPr>
                <w:color w:val="0070c0"/>
                <w:lang w:val="it-IT"/>
              </w:rPr>
            </w:r>
          </w:p>
        </w:tc>
        <w:tc>
          <w:tcPr>
            <w:tcBorders>
              <w:right w:val="single" w:color="000000" w:sz="4" w:space="0"/>
            </w:tcBorders>
            <w:tcW w:w="3419" w:type="dxa"/>
            <w:vAlign w:val="center"/>
            <w:textDirection w:val="lrTb"/>
            <w:noWrap w:val="false"/>
          </w:tcPr>
          <w:p w14:paraId="60D5C404">
            <w:pPr>
              <w:pageBreakBefore w:val="false"/>
              <w:widowControl w:val="false"/>
              <w:pBdr/>
              <w:spacing w:line="240" w:lineRule="auto"/>
              <w:ind/>
              <w:jc w:val="center"/>
              <w:rPr>
                <w:color w:val="0070c0"/>
                <w14:ligatures w14:val="none"/>
              </w:rPr>
            </w:pPr>
            <w:r>
              <w:rPr>
                <w:color w:val="0070c0"/>
                <w:lang w:val="it-IT"/>
              </w:rPr>
              <w:t xml:space="preserve">Flessibilità alimentare senza eliminare cibi. Community e supporto come leva di mantenimento.</w:t>
            </w:r>
            <w:r>
              <w:rPr>
                <w:color w:val="0070c0"/>
                <w:lang w:val="it-IT"/>
              </w:rPr>
            </w:r>
          </w:p>
        </w:tc>
      </w:tr>
      <w:tr>
        <w:trPr/>
        <w:tc>
          <w:tcPr>
            <w:tcBorders>
              <w:left w:val="single" w:color="000000" w:sz="4" w:space="0"/>
            </w:tcBorders>
            <w:tcW w:w="2273" w:type="dxa"/>
            <w:vAlign w:val="center"/>
            <w:textDirection w:val="lrTb"/>
            <w:noWrap w:val="false"/>
          </w:tcPr>
          <w:p w14:paraId="686EFD27">
            <w:pPr>
              <w:pageBreakBefore w:val="false"/>
              <w:widowControl w:val="false"/>
              <w:pBdr/>
              <w:spacing w:line="240" w:lineRule="auto"/>
              <w:ind/>
              <w:jc w:val="center"/>
              <w:rPr>
                <w:b/>
                <w:bCs/>
                <w:color w:val="0070c0"/>
                <w14:ligatures w14:val="none"/>
              </w:rPr>
            </w:pPr>
            <w:r>
              <w:rPr>
                <w:b/>
                <w:bCs/>
                <w:color w:val="0070c0"/>
                <w:lang w:val="it-IT"/>
              </w:rPr>
              <w:t xml:space="preserve">Noom</w:t>
            </w:r>
            <w:r>
              <w:rPr>
                <w:b/>
                <w:bCs/>
                <w:color w:val="0070c0"/>
                <w:lang w:val="it-IT"/>
              </w:rPr>
            </w:r>
          </w:p>
        </w:tc>
        <w:tc>
          <w:tcPr>
            <w:tcBorders/>
            <w:tcW w:w="3283" w:type="dxa"/>
            <w:vAlign w:val="center"/>
            <w:textDirection w:val="lrTb"/>
            <w:noWrap w:val="false"/>
          </w:tcPr>
          <w:p w14:paraId="76531629">
            <w:pPr>
              <w:pageBreakBefore w:val="false"/>
              <w:widowControl w:val="false"/>
              <w:pBdr/>
              <w:spacing w:line="240" w:lineRule="auto"/>
              <w:ind/>
              <w:jc w:val="center"/>
              <w:rPr>
                <w:color w:val="0070c0"/>
                <w14:ligatures w14:val="none"/>
              </w:rPr>
            </w:pPr>
            <w:r>
              <w:rPr>
                <w:color w:val="0070c0"/>
                <w:lang w:val="it-IT"/>
              </w:rPr>
              <w:t xml:space="preserve">La psicologia comportamentale da sola basta a cambiare le abitudini alimentari. Il tracking calorico gamificato è presentato come innovazione.</w:t>
            </w:r>
            <w:r>
              <w:rPr>
                <w:color w:val="0070c0"/>
                <w:lang w:val="it-IT"/>
              </w:rPr>
            </w:r>
          </w:p>
        </w:tc>
        <w:tc>
          <w:tcPr>
            <w:tcBorders>
              <w:right w:val="single" w:color="000000" w:sz="4" w:space="0"/>
            </w:tcBorders>
            <w:tcW w:w="3419" w:type="dxa"/>
            <w:vAlign w:val="center"/>
            <w:textDirection w:val="lrTb"/>
            <w:noWrap w:val="false"/>
          </w:tcPr>
          <w:p w14:paraId="0DB70964">
            <w:pPr>
              <w:pageBreakBefore w:val="false"/>
              <w:widowControl w:val="false"/>
              <w:pBdr/>
              <w:spacing w:line="240" w:lineRule="auto"/>
              <w:ind/>
              <w:jc w:val="center"/>
              <w:rPr>
                <w:color w:val="0070c0"/>
                <w14:ligatures w14:val="none"/>
              </w:rPr>
            </w:pPr>
            <w:r>
              <w:rPr>
                <w:color w:val="0070c0"/>
                <w:lang w:val="it-IT"/>
              </w:rPr>
              <w:t xml:space="preserve">Lavora sull'identità e sul mindset, non solo sulla dieta. Personalizzazione basata su stile di vita.</w:t>
            </w:r>
            <w:r>
              <w:rPr>
                <w:color w:val="0070c0"/>
                <w:lang w:val="it-IT"/>
              </w:rPr>
            </w:r>
          </w:p>
        </w:tc>
      </w:tr>
      <w:tr>
        <w:trPr/>
        <w:tc>
          <w:tcPr>
            <w:tcBorders>
              <w:left w:val="single" w:color="000000" w:sz="4" w:space="0"/>
            </w:tcBorders>
            <w:tcW w:w="2273" w:type="dxa"/>
            <w:vAlign w:val="center"/>
            <w:textDirection w:val="lrTb"/>
            <w:noWrap w:val="false"/>
          </w:tcPr>
          <w:p w14:paraId="5E9317E8">
            <w:pPr>
              <w:pageBreakBefore w:val="false"/>
              <w:widowControl w:val="false"/>
              <w:pBdr/>
              <w:spacing w:line="240" w:lineRule="auto"/>
              <w:ind/>
              <w:jc w:val="center"/>
              <w:rPr>
                <w:b/>
                <w:bCs/>
                <w:color w:val="0070c0"/>
                <w14:ligatures w14:val="none"/>
              </w:rPr>
            </w:pPr>
            <w:r>
              <w:rPr>
                <w:b/>
                <w:bCs/>
                <w:color w:val="0070c0"/>
                <w:lang w:val="it-IT"/>
              </w:rPr>
              <w:t xml:space="preserve">Keto / Custom Keto Diet</w:t>
            </w:r>
            <w:r>
              <w:rPr>
                <w:b/>
                <w:bCs/>
                <w:color w:val="0070c0"/>
                <w:lang w:val="it-IT"/>
              </w:rPr>
            </w:r>
          </w:p>
        </w:tc>
        <w:tc>
          <w:tcPr>
            <w:tcBorders/>
            <w:tcW w:w="3283" w:type="dxa"/>
            <w:vAlign w:val="center"/>
            <w:textDirection w:val="lrTb"/>
            <w:noWrap w:val="false"/>
          </w:tcPr>
          <w:p w14:paraId="7AFE2ADD">
            <w:pPr>
              <w:pageBreakBefore w:val="false"/>
              <w:widowControl w:val="false"/>
              <w:pBdr/>
              <w:spacing w:line="240" w:lineRule="auto"/>
              <w:ind/>
              <w:jc w:val="center"/>
              <w:rPr>
                <w:color w:val="0070c0"/>
                <w14:ligatures w14:val="none"/>
              </w:rPr>
            </w:pPr>
            <w:r>
              <w:rPr>
                <w:color w:val="0070c0"/>
                <w:lang w:val="it-IT"/>
              </w:rPr>
              <w:t xml:space="preserve">Eliminare i carboidrati è la soluzione per bruciare grassi e avere più energia. La chetosi è il meccanismo magico che risolve tutto.</w:t>
            </w:r>
            <w:r>
              <w:rPr>
                <w:color w:val="0070c0"/>
                <w:lang w:val="it-IT"/>
              </w:rPr>
            </w:r>
          </w:p>
        </w:tc>
        <w:tc>
          <w:tcPr>
            <w:tcBorders>
              <w:right w:val="single" w:color="000000" w:sz="4" w:space="0"/>
            </w:tcBorders>
            <w:tcW w:w="3419" w:type="dxa"/>
            <w:vAlign w:val="center"/>
            <w:textDirection w:val="lrTb"/>
            <w:noWrap w:val="false"/>
          </w:tcPr>
          <w:p w14:paraId="56218C47">
            <w:pPr>
              <w:pageBreakBefore w:val="false"/>
              <w:widowControl w:val="false"/>
              <w:pBdr/>
              <w:spacing w:line="240" w:lineRule="auto"/>
              <w:ind/>
              <w:jc w:val="center"/>
              <w:rPr>
                <w:color w:val="0070c0"/>
                <w14:ligatures w14:val="none"/>
              </w:rPr>
            </w:pPr>
            <w:r>
              <w:rPr>
                <w:color w:val="0070c0"/>
                <w:lang w:val="it-IT"/>
              </w:rPr>
              <w:t xml:space="preserve">Nessuna vera verità rilevante: il posizionamento è interamente costruito su una falsa verità.</w:t>
            </w:r>
            <w:r>
              <w:rPr>
                <w:color w:val="0070c0"/>
                <w:lang w:val="it-IT"/>
              </w:rPr>
            </w:r>
          </w:p>
        </w:tc>
      </w:tr>
      <w:tr>
        <w:trPr/>
        <w:tc>
          <w:tcPr>
            <w:tcBorders>
              <w:left w:val="single" w:color="000000" w:sz="4" w:space="0"/>
            </w:tcBorders>
            <w:tcW w:w="2273" w:type="dxa"/>
            <w:vAlign w:val="center"/>
            <w:textDirection w:val="lrTb"/>
            <w:noWrap w:val="false"/>
          </w:tcPr>
          <w:p w14:paraId="0A3F9501">
            <w:pPr>
              <w:pageBreakBefore w:val="false"/>
              <w:widowControl w:val="false"/>
              <w:pBdr/>
              <w:spacing w:line="240" w:lineRule="auto"/>
              <w:ind/>
              <w:jc w:val="center"/>
              <w:rPr>
                <w:b/>
                <w:bCs/>
                <w:color w:val="0070c0"/>
                <w14:ligatures w14:val="none"/>
              </w:rPr>
            </w:pPr>
            <w:r>
              <w:rPr>
                <w:b/>
                <w:bCs/>
                <w:color w:val="0070c0"/>
                <w:lang w:val="it-IT"/>
              </w:rPr>
              <w:t xml:space="preserve">Peloton / Freeletics</w:t>
            </w:r>
            <w:r>
              <w:rPr>
                <w:b/>
                <w:bCs/>
                <w:color w:val="0070c0"/>
                <w:lang w:val="it-IT"/>
              </w:rPr>
            </w:r>
          </w:p>
        </w:tc>
        <w:tc>
          <w:tcPr>
            <w:tcBorders/>
            <w:tcW w:w="3283" w:type="dxa"/>
            <w:vAlign w:val="center"/>
            <w:textDirection w:val="lrTb"/>
            <w:noWrap w:val="false"/>
          </w:tcPr>
          <w:p w14:paraId="45B74F76">
            <w:pPr>
              <w:pageBreakBefore w:val="false"/>
              <w:widowControl w:val="false"/>
              <w:pBdr/>
              <w:spacing w:line="240" w:lineRule="auto"/>
              <w:ind/>
              <w:jc w:val="center"/>
              <w:rPr>
                <w:color w:val="0070c0"/>
                <w14:ligatures w14:val="none"/>
              </w:rPr>
            </w:pPr>
            <w:r>
              <w:rPr>
                <w:color w:val="0070c0"/>
                <w:lang w:val="it-IT"/>
              </w:rPr>
              <w:t xml:space="preserve">Più ti alleni e più spingi forte, più risultati ottieni. La gamification e le classifiche trasformano la fatica in motivazione sostenibile.</w:t>
            </w:r>
            <w:r>
              <w:rPr>
                <w:color w:val="0070c0"/>
                <w:lang w:val="it-IT"/>
              </w:rPr>
            </w:r>
          </w:p>
        </w:tc>
        <w:tc>
          <w:tcPr>
            <w:tcBorders>
              <w:right w:val="single" w:color="000000" w:sz="4" w:space="0"/>
            </w:tcBorders>
            <w:tcW w:w="3419" w:type="dxa"/>
            <w:vAlign w:val="center"/>
            <w:textDirection w:val="lrTb"/>
            <w:noWrap w:val="false"/>
          </w:tcPr>
          <w:p w14:paraId="260D2397">
            <w:pPr>
              <w:pageBreakBefore w:val="false"/>
              <w:widowControl w:val="false"/>
              <w:pBdr/>
              <w:spacing w:line="240" w:lineRule="auto"/>
              <w:ind/>
              <w:jc w:val="center"/>
              <w:rPr>
                <w:color w:val="0070c0"/>
                <w14:ligatures w14:val="none"/>
              </w:rPr>
            </w:pPr>
            <w:r>
              <w:rPr>
                <w:color w:val="0070c0"/>
                <w:lang w:val="it-IT"/>
              </w:rPr>
              <w:t xml:space="preserve">Il movimento quotidiano e la costanza valgono più dell'intensità sporadica. Varietà di allenamenti adattabili alla vita reale.</w:t>
            </w:r>
            <w:r>
              <w:rPr>
                <w:color w:val="0070c0"/>
                <w:lang w:val="it-IT"/>
              </w:rPr>
            </w:r>
          </w:p>
        </w:tc>
      </w:tr>
      <w:tr>
        <w:trPr/>
        <w:tc>
          <w:tcPr>
            <w:tcBorders>
              <w:left w:val="single" w:color="000000" w:sz="4" w:space="0"/>
            </w:tcBorders>
            <w:tcW w:w="2273" w:type="dxa"/>
            <w:vAlign w:val="center"/>
            <w:textDirection w:val="lrTb"/>
            <w:noWrap w:val="false"/>
          </w:tcPr>
          <w:p w14:paraId="512EEE89">
            <w:pPr>
              <w:pageBreakBefore w:val="false"/>
              <w:widowControl w:val="false"/>
              <w:pBdr/>
              <w:spacing w:line="240" w:lineRule="auto"/>
              <w:ind/>
              <w:jc w:val="center"/>
              <w:rPr>
                <w:b/>
                <w:bCs/>
                <w:color w:val="0070c0"/>
                <w14:ligatures w14:val="none"/>
              </w:rPr>
            </w:pPr>
            <w:r>
              <w:rPr>
                <w:b/>
                <w:bCs/>
                <w:color w:val="0070c0"/>
                <w:lang w:val="it-IT"/>
              </w:rPr>
              <w:t xml:space="preserve">Andrew Huberman (Huberman Lab)</w:t>
            </w:r>
            <w:r>
              <w:rPr>
                <w:b/>
                <w:bCs/>
                <w:color w:val="0070c0"/>
                <w:lang w:val="it-IT"/>
              </w:rPr>
            </w:r>
          </w:p>
        </w:tc>
        <w:tc>
          <w:tcPr>
            <w:tcBorders/>
            <w:tcW w:w="3283" w:type="dxa"/>
            <w:vAlign w:val="center"/>
            <w:textDirection w:val="lrTb"/>
            <w:noWrap w:val="false"/>
          </w:tcPr>
          <w:p w14:paraId="55EDF1B5">
            <w:pPr>
              <w:pageBreakBefore w:val="false"/>
              <w:widowControl w:val="false"/>
              <w:pBdr/>
              <w:spacing w:line="240" w:lineRule="auto"/>
              <w:ind/>
              <w:jc w:val="center"/>
              <w:rPr>
                <w:color w:val="0070c0"/>
                <w14:ligatures w14:val="none"/>
              </w:rPr>
            </w:pPr>
            <w:r>
              <w:rPr>
                <w:color w:val="0070c0"/>
                <w:lang w:val="it-IT"/>
              </w:rPr>
              <w:t xml:space="preserve">Gli integratori e i protocolli avanzati (luce, freddo, NSDR) sono accessibili e prioritari per chiunque voglia ottimizzare le performance.</w:t>
            </w:r>
            <w:r>
              <w:rPr>
                <w:color w:val="0070c0"/>
                <w:lang w:val="it-IT"/>
              </w:rPr>
            </w:r>
          </w:p>
        </w:tc>
        <w:tc>
          <w:tcPr>
            <w:tcBorders>
              <w:right w:val="single" w:color="000000" w:sz="4" w:space="0"/>
            </w:tcBorders>
            <w:tcW w:w="3419" w:type="dxa"/>
            <w:vAlign w:val="center"/>
            <w:textDirection w:val="lrTb"/>
            <w:noWrap w:val="false"/>
          </w:tcPr>
          <w:p w14:paraId="25E75DC5">
            <w:pPr>
              <w:pageBreakBefore w:val="false"/>
              <w:widowControl w:val="false"/>
              <w:pBdr/>
              <w:spacing w:line="240" w:lineRule="auto"/>
              <w:ind/>
              <w:jc w:val="center"/>
              <w:rPr>
                <w:color w:val="0070c0"/>
                <w14:ligatures w14:val="none"/>
              </w:rPr>
            </w:pPr>
            <w:r>
              <w:rPr>
                <w:color w:val="0070c0"/>
                <w:lang w:val="it-IT"/>
              </w:rPr>
              <w:t xml:space="preserve">Sistema integrato corpo-mente basato su neuroscienze. Ritmo circadiano, sonno e nutrizione come variabili connesse. Protocolli personalizzabili.</w:t>
            </w:r>
            <w:r>
              <w:rPr>
                <w:color w:val="0070c0"/>
                <w:lang w:val="it-IT"/>
              </w:rPr>
            </w:r>
          </w:p>
        </w:tc>
      </w:tr>
      <w:tr>
        <w:trPr/>
        <w:tc>
          <w:tcPr>
            <w:tcBorders>
              <w:left w:val="single" w:color="000000" w:sz="4" w:space="0"/>
            </w:tcBorders>
            <w:tcW w:w="2273" w:type="dxa"/>
            <w:vAlign w:val="center"/>
            <w:textDirection w:val="lrTb"/>
            <w:noWrap w:val="false"/>
          </w:tcPr>
          <w:p w14:paraId="70417E18">
            <w:pPr>
              <w:pageBreakBefore w:val="false"/>
              <w:widowControl w:val="false"/>
              <w:pBdr/>
              <w:spacing w:line="240" w:lineRule="auto"/>
              <w:ind/>
              <w:jc w:val="center"/>
              <w:rPr>
                <w:b/>
                <w:bCs/>
                <w:color w:val="0070c0"/>
                <w14:ligatures w14:val="none"/>
              </w:rPr>
            </w:pPr>
            <w:r>
              <w:rPr>
                <w:b/>
                <w:bCs/>
                <w:color w:val="0070c0"/>
                <w:lang w:val="it-IT"/>
              </w:rPr>
              <w:t xml:space="preserve">Peter Attia (Outlive / The Drive)</w:t>
            </w:r>
            <w:r>
              <w:rPr>
                <w:b/>
                <w:bCs/>
                <w:color w:val="0070c0"/>
                <w:lang w:val="it-IT"/>
              </w:rPr>
            </w:r>
          </w:p>
        </w:tc>
        <w:tc>
          <w:tcPr>
            <w:tcBorders/>
            <w:tcW w:w="3283" w:type="dxa"/>
            <w:vAlign w:val="center"/>
            <w:textDirection w:val="lrTb"/>
            <w:noWrap w:val="false"/>
          </w:tcPr>
          <w:p w14:paraId="502273C4">
            <w:pPr>
              <w:pageBreakBefore w:val="false"/>
              <w:widowControl w:val="false"/>
              <w:pBdr/>
              <w:spacing w:line="240" w:lineRule="auto"/>
              <w:ind/>
              <w:jc w:val="center"/>
              <w:rPr>
                <w:color w:val="0070c0"/>
                <w14:ligatures w14:val="none"/>
              </w:rPr>
            </w:pPr>
            <w:r>
              <w:rPr>
                <w:color w:val="0070c0"/>
                <w:lang w:val="it-IT"/>
              </w:rPr>
              <w:t xml:space="preserve">La longevità richiede monitoraggio estremo, test avanzati e un approccio da atleta d'élite. Accessibile solo a chi ha budget e tempo da professionista della salute.</w:t>
            </w:r>
            <w:r>
              <w:rPr>
                <w:color w:val="0070c0"/>
                <w:lang w:val="it-IT"/>
              </w:rPr>
            </w:r>
          </w:p>
        </w:tc>
        <w:tc>
          <w:tcPr>
            <w:tcBorders>
              <w:right w:val="single" w:color="000000" w:sz="4" w:space="0"/>
            </w:tcBorders>
            <w:tcW w:w="3419" w:type="dxa"/>
            <w:vAlign w:val="center"/>
            <w:textDirection w:val="lrTb"/>
            <w:noWrap w:val="false"/>
          </w:tcPr>
          <w:p w14:paraId="06F31CD4">
            <w:pPr>
              <w:pageBreakBefore w:val="false"/>
              <w:widowControl w:val="false"/>
              <w:pBdr/>
              <w:spacing w:line="240" w:lineRule="auto"/>
              <w:ind/>
              <w:jc w:val="center"/>
              <w:rPr>
                <w:color w:val="0070c0"/>
                <w14:ligatures w14:val="none"/>
              </w:rPr>
            </w:pPr>
            <w:r>
              <w:rPr>
                <w:color w:val="0070c0"/>
                <w:lang w:val="it-IT"/>
              </w:rPr>
              <w:t xml:space="preserve">Medicina preventiva integrata: esercizio, nutrizione, sonno e salute emotiva come sistema unico. Il declino fisico non è inevitabile con l'età.</w:t>
            </w:r>
            <w:r>
              <w:rPr>
                <w:color w:val="0070c0"/>
                <w:lang w:val="it-IT"/>
              </w:rPr>
            </w:r>
          </w:p>
        </w:tc>
      </w:tr>
      <w:tr>
        <w:trPr/>
        <w:tc>
          <w:tcPr>
            <w:tcBorders>
              <w:left w:val="single" w:color="000000" w:sz="4" w:space="0"/>
            </w:tcBorders>
            <w:tcW w:w="2273" w:type="dxa"/>
            <w:vAlign w:val="center"/>
            <w:textDirection w:val="lrTb"/>
            <w:noWrap w:val="false"/>
          </w:tcPr>
          <w:p w14:paraId="1D5AAD44">
            <w:pPr>
              <w:pageBreakBefore w:val="false"/>
              <w:widowControl w:val="false"/>
              <w:pBdr/>
              <w:spacing w:line="240" w:lineRule="auto"/>
              <w:ind/>
              <w:jc w:val="center"/>
              <w:rPr>
                <w:b/>
                <w:bCs/>
                <w:color w:val="0070c0"/>
                <w14:ligatures w14:val="none"/>
              </w:rPr>
            </w:pPr>
            <w:r>
              <w:rPr>
                <w:b/>
                <w:bCs/>
                <w:color w:val="0070c0"/>
                <w:lang w:val="it-IT"/>
              </w:rPr>
              <w:t xml:space="preserve">Frank Suarez (MetabolismoTV)</w:t>
            </w:r>
            <w:r>
              <w:rPr>
                <w:b/>
                <w:bCs/>
                <w:color w:val="0070c0"/>
                <w:lang w:val="it-IT"/>
              </w:rPr>
            </w:r>
          </w:p>
        </w:tc>
        <w:tc>
          <w:tcPr>
            <w:tcBorders/>
            <w:tcW w:w="3283" w:type="dxa"/>
            <w:vAlign w:val="center"/>
            <w:textDirection w:val="lrTb"/>
            <w:noWrap w:val="false"/>
          </w:tcPr>
          <w:p w14:paraId="7ED402BB">
            <w:pPr>
              <w:pageBreakBefore w:val="false"/>
              <w:widowControl w:val="false"/>
              <w:pBdr/>
              <w:spacing w:line="240" w:lineRule="auto"/>
              <w:ind/>
              <w:jc w:val="center"/>
              <w:rPr>
                <w:color w:val="0070c0"/>
                <w14:ligatures w14:val="none"/>
              </w:rPr>
            </w:pPr>
            <w:r>
              <w:rPr>
                <w:color w:val="0070c0"/>
                <w:lang w:val="it-IT"/>
              </w:rPr>
              <w:t xml:space="preserve">Il metabolismo lento è la causa principale del sovrappeso e si corregge con un approccio specifico al tipo di sistema nervoso.</w:t>
            </w:r>
            <w:r>
              <w:rPr>
                <w:color w:val="0070c0"/>
                <w:lang w:val="it-IT"/>
              </w:rPr>
            </w:r>
          </w:p>
        </w:tc>
        <w:tc>
          <w:tcPr>
            <w:tcBorders>
              <w:right w:val="single" w:color="000000" w:sz="4" w:space="0"/>
            </w:tcBorders>
            <w:tcW w:w="3419" w:type="dxa"/>
            <w:vAlign w:val="center"/>
            <w:textDirection w:val="lrTb"/>
            <w:noWrap w:val="false"/>
          </w:tcPr>
          <w:p w14:paraId="06F1DE34">
            <w:pPr>
              <w:pageBreakBefore w:val="false"/>
              <w:widowControl w:val="false"/>
              <w:pBdr/>
              <w:spacing w:line="240" w:lineRule="auto"/>
              <w:ind/>
              <w:jc w:val="center"/>
              <w:rPr>
                <w:color w:val="0070c0"/>
                <w14:ligatures w14:val="none"/>
              </w:rPr>
            </w:pPr>
            <w:r>
              <w:rPr>
                <w:color w:val="0070c0"/>
                <w:lang w:val="it-IT"/>
              </w:rPr>
              <w:t xml:space="preserve">Il metabolismo è una variabile modificabile attraverso alimentazione e stile di vita. Educazione del pubblico con linguaggio semplice e accessibile.</w:t>
            </w:r>
            <w:r>
              <w:rPr>
                <w:color w:val="0070c0"/>
                <w:lang w:val="it-IT"/>
              </w:rPr>
            </w:r>
          </w:p>
        </w:tc>
      </w:tr>
      <w:tr>
        <w:trPr/>
        <w:tc>
          <w:tcPr>
            <w:tcBorders>
              <w:left w:val="single" w:color="000000" w:sz="4" w:space="0"/>
            </w:tcBorders>
            <w:tcW w:w="2273" w:type="dxa"/>
            <w:vAlign w:val="center"/>
            <w:textDirection w:val="lrTb"/>
            <w:noWrap w:val="false"/>
          </w:tcPr>
          <w:p w14:paraId="680FC496">
            <w:pPr>
              <w:pageBreakBefore w:val="false"/>
              <w:widowControl w:val="false"/>
              <w:pBdr/>
              <w:spacing w:line="240" w:lineRule="auto"/>
              <w:ind/>
              <w:jc w:val="center"/>
              <w:rPr>
                <w:b/>
                <w:bCs/>
                <w:color w:val="0070c0"/>
                <w14:ligatures w14:val="none"/>
              </w:rPr>
            </w:pPr>
            <w:r>
              <w:rPr>
                <w:b/>
                <w:bCs/>
                <w:color w:val="0070c0"/>
                <w:lang w:val="it-IT"/>
              </w:rPr>
              <w:t xml:space="preserve">Headspace / Calm</w:t>
            </w:r>
            <w:r>
              <w:rPr>
                <w:b/>
                <w:bCs/>
                <w:color w:val="0070c0"/>
                <w:lang w:val="it-IT"/>
              </w:rPr>
            </w:r>
          </w:p>
        </w:tc>
        <w:tc>
          <w:tcPr>
            <w:tcBorders/>
            <w:tcW w:w="3283" w:type="dxa"/>
            <w:vAlign w:val="center"/>
            <w:textDirection w:val="lrTb"/>
            <w:noWrap w:val="false"/>
          </w:tcPr>
          <w:p w14:paraId="4728A545">
            <w:pPr>
              <w:pageBreakBefore w:val="false"/>
              <w:widowControl w:val="false"/>
              <w:pBdr/>
              <w:spacing w:line="240" w:lineRule="auto"/>
              <w:ind/>
              <w:jc w:val="center"/>
              <w:rPr>
                <w:color w:val="0070c0"/>
                <w14:ligatures w14:val="none"/>
              </w:rPr>
            </w:pPr>
            <w:r>
              <w:rPr>
                <w:color w:val="0070c0"/>
                <w:lang w:val="it-IT"/>
              </w:rPr>
              <w:t xml:space="preserve">La meditazione da sola è sufficiente per gestire stress, stanchezza e mancanza di energia. 10 minuti al giorno risolvono il problema.</w:t>
            </w:r>
            <w:r>
              <w:rPr>
                <w:color w:val="0070c0"/>
                <w:lang w:val="it-IT"/>
              </w:rPr>
            </w:r>
          </w:p>
        </w:tc>
        <w:tc>
          <w:tcPr>
            <w:tcBorders>
              <w:right w:val="single" w:color="000000" w:sz="4" w:space="0"/>
            </w:tcBorders>
            <w:tcW w:w="3419" w:type="dxa"/>
            <w:vAlign w:val="center"/>
            <w:textDirection w:val="lrTb"/>
            <w:noWrap w:val="false"/>
          </w:tcPr>
          <w:p w14:paraId="6A7EBE24">
            <w:pPr>
              <w:pageBreakBefore w:val="false"/>
              <w:widowControl w:val="false"/>
              <w:pBdr/>
              <w:spacing w:line="240" w:lineRule="auto"/>
              <w:ind/>
              <w:jc w:val="center"/>
              <w:rPr>
                <w:color w:val="0070c0"/>
                <w14:ligatures w14:val="none"/>
              </w:rPr>
            </w:pPr>
            <w:r>
              <w:rPr>
                <w:color w:val="0070c0"/>
                <w:lang w:val="it-IT"/>
              </w:rPr>
              <w:t xml:space="preserve">La regolazione del sistema nervoso ha un impatto reale su cortisolo e recupero. La pratica mentale quotidiana costruisce resilienza.</w:t>
            </w:r>
            <w:r>
              <w:rPr>
                <w:color w:val="0070c0"/>
                <w:lang w:val="it-IT"/>
              </w:rPr>
            </w:r>
          </w:p>
        </w:tc>
      </w:tr>
      <w:tr>
        <w:trPr/>
        <w:tc>
          <w:tcPr>
            <w:tcBorders>
              <w:left w:val="single" w:color="000000" w:sz="4" w:space="0"/>
            </w:tcBorders>
            <w:tcW w:w="2273" w:type="dxa"/>
            <w:vAlign w:val="center"/>
            <w:textDirection w:val="lrTb"/>
            <w:noWrap w:val="false"/>
          </w:tcPr>
          <w:p w14:paraId="6DD92263">
            <w:pPr>
              <w:pageBreakBefore w:val="false"/>
              <w:widowControl w:val="false"/>
              <w:pBdr/>
              <w:spacing w:line="240" w:lineRule="auto"/>
              <w:ind/>
              <w:jc w:val="center"/>
              <w:rPr>
                <w:b/>
                <w:bCs/>
                <w:color w:val="0070c0"/>
                <w14:ligatures w14:val="none"/>
              </w:rPr>
            </w:pPr>
            <w:r>
              <w:rPr>
                <w:b/>
                <w:bCs/>
                <w:color w:val="0070c0"/>
                <w:lang w:val="it-IT"/>
              </w:rPr>
              <w:t xml:space="preserve">Herbalife / integratori MLM</w:t>
            </w:r>
            <w:r>
              <w:rPr>
                <w:b/>
                <w:bCs/>
                <w:color w:val="0070c0"/>
                <w:lang w:val="it-IT"/>
              </w:rPr>
            </w:r>
          </w:p>
        </w:tc>
        <w:tc>
          <w:tcPr>
            <w:tcBorders/>
            <w:tcW w:w="3283" w:type="dxa"/>
            <w:vAlign w:val="center"/>
            <w:textDirection w:val="lrTb"/>
            <w:noWrap w:val="false"/>
          </w:tcPr>
          <w:p w14:paraId="5F9BCFFE">
            <w:pPr>
              <w:pageBreakBefore w:val="false"/>
              <w:widowControl w:val="false"/>
              <w:pBdr/>
              <w:spacing w:line="240" w:lineRule="auto"/>
              <w:ind/>
              <w:jc w:val="center"/>
              <w:rPr>
                <w:color w:val="0070c0"/>
                <w14:ligatures w14:val="none"/>
              </w:rPr>
            </w:pPr>
            <w:r>
              <w:rPr>
                <w:color w:val="0070c0"/>
                <w:lang w:val="it-IT"/>
              </w:rPr>
              <w:t xml:space="preserve">Gli integratori e i sostitutivi del pasto possono compensare uno stile di vita scorretto e accelerare il metabolismo da soli.</w:t>
            </w:r>
            <w:r>
              <w:rPr>
                <w:color w:val="0070c0"/>
                <w:lang w:val="it-IT"/>
              </w:rPr>
            </w:r>
          </w:p>
        </w:tc>
        <w:tc>
          <w:tcPr>
            <w:tcBorders>
              <w:right w:val="single" w:color="000000" w:sz="4" w:space="0"/>
            </w:tcBorders>
            <w:tcW w:w="3419" w:type="dxa"/>
            <w:vAlign w:val="center"/>
            <w:textDirection w:val="lrTb"/>
            <w:noWrap w:val="false"/>
          </w:tcPr>
          <w:p w14:paraId="05ABDD75">
            <w:pPr>
              <w:pageBreakBefore w:val="false"/>
              <w:widowControl w:val="false"/>
              <w:pBdr/>
              <w:spacing w:line="240" w:lineRule="auto"/>
              <w:ind/>
              <w:jc w:val="center"/>
              <w:rPr>
                <w:color w:val="0070c0"/>
                <w14:ligatures w14:val="none"/>
              </w:rPr>
            </w:pPr>
            <w:r>
              <w:rPr>
                <w:color w:val="0070c0"/>
                <w:lang w:val="it-IT"/>
              </w:rPr>
              <w:t xml:space="preserve">Nessuna vera verità rilevante: il posizionamento è interamente costruito su false promesse di risultati rapidi.</w:t>
            </w:r>
            <w:r>
              <w:rPr>
                <w:color w:val="0070c0"/>
                <w:lang w:val="it-IT"/>
              </w:rPr>
            </w:r>
          </w:p>
        </w:tc>
      </w:tr>
      <w:tr>
        <w:trPr/>
        <w:tc>
          <w:tcPr>
            <w:tcBorders>
              <w:left w:val="single" w:color="000000" w:sz="4" w:space="0"/>
              <w:bottom w:val="single" w:color="000000" w:sz="4" w:space="0"/>
            </w:tcBorders>
            <w:tcW w:w="2273" w:type="dxa"/>
            <w:vAlign w:val="center"/>
            <w:textDirection w:val="lrTb"/>
            <w:noWrap w:val="false"/>
          </w:tcPr>
          <w:p w14:paraId="0DE69BAB">
            <w:pPr>
              <w:pageBreakBefore w:val="false"/>
              <w:widowControl w:val="false"/>
              <w:pBdr/>
              <w:spacing w:line="240" w:lineRule="auto"/>
              <w:ind/>
              <w:jc w:val="center"/>
              <w:rPr>
                <w:b/>
                <w:bCs/>
                <w:color w:val="0070c0"/>
                <w14:ligatures w14:val="none"/>
              </w:rPr>
            </w:pPr>
            <w:r>
              <w:rPr>
                <w:b/>
                <w:bCs/>
                <w:color w:val="0070c0"/>
                <w:lang w:val="it-IT"/>
              </w:rPr>
              <w:t xml:space="preserve">Corporate Wellness (es. Virgin Pulse, Wellhub)</w:t>
            </w:r>
            <w:r>
              <w:rPr>
                <w:b/>
                <w:bCs/>
                <w:color w:val="0070c0"/>
                <w:lang w:val="it-IT"/>
              </w:rPr>
            </w:r>
          </w:p>
        </w:tc>
        <w:tc>
          <w:tcPr>
            <w:tcBorders>
              <w:bottom w:val="single" w:color="000000" w:sz="4" w:space="0"/>
            </w:tcBorders>
            <w:tcW w:w="3283" w:type="dxa"/>
            <w:vAlign w:val="center"/>
            <w:textDirection w:val="lrTb"/>
            <w:noWrap w:val="false"/>
          </w:tcPr>
          <w:p w14:paraId="6E4DD139">
            <w:pPr>
              <w:pageBreakBefore w:val="false"/>
              <w:widowControl w:val="false"/>
              <w:pBdr/>
              <w:spacing w:line="240" w:lineRule="auto"/>
              <w:ind/>
              <w:jc w:val="center"/>
              <w:rPr>
                <w:color w:val="0070c0"/>
                <w14:ligatures w14:val="none"/>
              </w:rPr>
            </w:pPr>
            <w:r>
              <w:rPr>
                <w:color w:val="0070c0"/>
                <w:lang w:val="it-IT"/>
              </w:rPr>
              <w:t xml:space="preserve">Il benessere aziendale si risolve offrendo accesso a palestre e app di meditazione come benefit. La quantità di opzioni disponibili garantisce il cambiamento.</w:t>
            </w:r>
            <w:r>
              <w:rPr>
                <w:color w:val="0070c0"/>
                <w:lang w:val="it-IT"/>
              </w:rPr>
            </w:r>
          </w:p>
        </w:tc>
        <w:tc>
          <w:tcPr>
            <w:tcBorders>
              <w:bottom w:val="single" w:color="000000" w:sz="4" w:space="0"/>
              <w:right w:val="single" w:color="000000" w:sz="4" w:space="0"/>
            </w:tcBorders>
            <w:tcW w:w="3419" w:type="dxa"/>
            <w:vAlign w:val="center"/>
            <w:textDirection w:val="lrTb"/>
            <w:noWrap w:val="false"/>
          </w:tcPr>
          <w:p w14:paraId="3BFBF437">
            <w:pPr>
              <w:pageBreakBefore w:val="false"/>
              <w:widowControl w:val="false"/>
              <w:pBdr/>
              <w:spacing w:line="240" w:lineRule="auto"/>
              <w:ind/>
              <w:jc w:val="center"/>
              <w:rPr>
                <w:color w:val="0070c0"/>
                <w14:ligatures w14:val="none"/>
              </w:rPr>
            </w:pPr>
            <w:r>
              <w:rPr>
                <w:color w:val="0070c0"/>
                <w:lang w:val="it-IT"/>
              </w:rPr>
              <w:t xml:space="preserve">Il benessere sul lavoro aumenta produttività e riduce assenteismo. L'ambiente lavorativo influenza direttamente le abitudini di salute.</w:t>
            </w:r>
            <w:r>
              <w:rPr>
                <w:color w:val="0070c0"/>
                <w:lang w:val="it-IT"/>
              </w:rPr>
            </w:r>
          </w:p>
        </w:tc>
      </w:tr>
    </w:tbl>
    <w:p w14:paraId="7D7AD3E4">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b/>
          <w:bCs/>
          <w:color w:val="0070c0"/>
          <w:sz w:val="24"/>
          <w:szCs w:val="24"/>
        </w:rPr>
      </w:pPr>
      <w:r>
        <w:rPr>
          <w:b/>
          <w:bCs/>
          <w:color w:val="0070c0"/>
          <w:highlight w:val="none"/>
        </w:rPr>
      </w:r>
      <w:r>
        <w:rPr>
          <w:b/>
          <w:bCs/>
          <w:color w:val="0070c0"/>
          <w:highlight w:val="none"/>
        </w:rPr>
      </w:r>
      <w:r>
        <w:rPr>
          <w:b/>
          <w:bCs/>
          <w:color w:val="0070c0"/>
          <w:highlight w:val="none"/>
        </w:rPr>
      </w:r>
    </w:p>
    <w:p w14:paraId="3D430991">
      <w:pPr>
        <w:pBdr>
          <w:top w:val="none" w:color="000000" w:sz="4" w:space="0"/>
          <w:left w:val="none" w:color="000000" w:sz="4" w:space="0"/>
          <w:bottom w:val="none" w:color="000000" w:sz="4" w:space="0"/>
          <w:right w:val="none" w:color="000000" w:sz="4" w:space="0"/>
        </w:pBdr>
        <w:spacing/>
        <w:ind w:right="0" w:firstLine="0" w:left="0"/>
        <w:rPr>
          <w:b/>
          <w:bCs/>
          <w:color w:val="0070c0"/>
          <w:highlight w:val="none"/>
        </w:rPr>
      </w:pPr>
      <w:r>
        <w:rPr>
          <w:b/>
          <w:bCs/>
          <w:color w:val="0070c0"/>
        </w:rPr>
        <w:t xml:space="preserve">La nota strategica più importante</w:t>
      </w:r>
      <w:r>
        <w:rPr>
          <w:b/>
          <w:bCs/>
          <w:color w:val="0070c0"/>
        </w:rPr>
      </w:r>
    </w:p>
    <w:p w14:paraId="0F0DB0DE">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color w:val="0070c0"/>
          <w:highlight w:val="none"/>
        </w:rPr>
      </w:r>
      <w:r>
        <w:rPr>
          <w:color w:val="0070c0"/>
          <w:highlight w:val="none"/>
        </w:rPr>
      </w:r>
    </w:p>
    <w:p w14:paraId="642590C5">
      <w:pPr>
        <w:pBdr>
          <w:top w:val="none" w:color="000000" w:sz="4" w:space="0"/>
          <w:left w:val="none" w:color="000000" w:sz="4" w:space="0"/>
          <w:bottom w:val="none" w:color="000000" w:sz="4" w:space="0"/>
          <w:right w:val="none" w:color="000000" w:sz="4" w:space="0"/>
        </w:pBdr>
        <w:spacing/>
        <w:ind w:right="0" w:firstLine="0" w:left="0"/>
        <w:rPr>
          <w:color w:val="0070c0"/>
          <w:highlight w:val="none"/>
        </w:rPr>
      </w:pPr>
      <w:r>
        <w:rPr>
          <w:color w:val="0070c0"/>
        </w:rPr>
        <w:t xml:space="preserve">Guardando la tabella nella sua totalità emergono tre osservazioni chiave per il tuo posizionamento.</w:t>
      </w:r>
      <w:r>
        <w:rPr>
          <w:color w:val="0070c0"/>
        </w:rPr>
      </w:r>
    </w:p>
    <w:p w14:paraId="76208661">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color w:val="0070c0"/>
          <w:highlight w:val="none"/>
        </w:rPr>
      </w:r>
      <w:r>
        <w:rPr>
          <w:color w:val="0070c0"/>
          <w:highlight w:val="none"/>
        </w:rPr>
      </w:r>
    </w:p>
    <w:p w14:paraId="04BDEFBB">
      <w:pPr>
        <w:pBdr>
          <w:top w:val="none" w:color="000000" w:sz="4" w:space="0"/>
          <w:left w:val="none" w:color="000000" w:sz="4" w:space="0"/>
          <w:bottom w:val="none" w:color="000000" w:sz="4" w:space="0"/>
          <w:right w:val="none" w:color="000000" w:sz="4" w:space="0"/>
        </w:pBdr>
        <w:spacing/>
        <w:ind w:right="0" w:firstLine="0" w:left="0"/>
        <w:rPr>
          <w:color w:val="0070c0"/>
          <w:highlight w:val="none"/>
        </w:rPr>
      </w:pPr>
      <w:r>
        <w:rPr>
          <w:color w:val="0070c0"/>
        </w:rPr>
        <w:t xml:space="preserve">La prima: </w:t>
      </w:r>
      <w:r>
        <w:rPr>
          <w:b/>
          <w:bCs/>
          <w:color w:val="0070c0"/>
        </w:rPr>
        <w:t xml:space="preserve">nessun competitor parla direttamente al professionista impegnato</w:t>
      </w:r>
      <w:r>
        <w:rPr>
          <w:color w:val="0070c0"/>
        </w:rPr>
        <w:t xml:space="preserve"> con un sistema costruito sulla sua vita reale. Huberman e Attia ci si avvicinano ma comunicano a un pubblico generico con approcci troppo complessi o inaccessibili economicamente.</w:t>
      </w:r>
      <w:r>
        <w:rPr>
          <w:color w:val="0070c0"/>
        </w:rPr>
      </w:r>
    </w:p>
    <w:p w14:paraId="13423ED4">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color w:val="0070c0"/>
          <w:highlight w:val="none"/>
        </w:rPr>
      </w:r>
      <w:r>
        <w:rPr>
          <w:color w:val="0070c0"/>
          <w:highlight w:val="none"/>
        </w:rPr>
      </w:r>
    </w:p>
    <w:p w14:paraId="5C90C278">
      <w:pPr>
        <w:pBdr>
          <w:top w:val="none" w:color="000000" w:sz="4" w:space="0"/>
          <w:left w:val="none" w:color="000000" w:sz="4" w:space="0"/>
          <w:bottom w:val="none" w:color="000000" w:sz="4" w:space="0"/>
          <w:right w:val="none" w:color="000000" w:sz="4" w:space="0"/>
        </w:pBdr>
        <w:spacing/>
        <w:ind w:right="0" w:firstLine="0" w:left="0"/>
        <w:rPr>
          <w:color w:val="0070c0"/>
          <w:highlight w:val="none"/>
        </w:rPr>
      </w:pPr>
      <w:r>
        <w:rPr>
          <w:color w:val="0070c0"/>
        </w:rPr>
        <w:t xml:space="preserve">La seconda: </w:t>
      </w:r>
      <w:r>
        <w:rPr>
          <w:b/>
          <w:bCs/>
          <w:color w:val="0070c0"/>
        </w:rPr>
        <w:t xml:space="preserve">Frank Suarez è il tuo riferimento metodologico più vicino</w:t>
      </w:r>
      <w:r>
        <w:rPr>
          <w:color w:val="0070c0"/>
        </w:rPr>
        <w:t xml:space="preserve"> ma il suo target è principalmente sovrappeso e malattie metaboliche — non il professionista performante che crolla nel pomeriggio. C'è spazio enorme tra il suo pubblico e il tuo.</w:t>
      </w:r>
      <w:r>
        <w:rPr>
          <w:color w:val="0070c0"/>
        </w:rPr>
      </w:r>
    </w:p>
    <w:p w14:paraId="3FDFD3B5">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70c0"/>
          <w:sz w:val="24"/>
          <w:szCs w:val="24"/>
        </w:rPr>
      </w:pPr>
      <w:r>
        <w:rPr>
          <w:color w:val="0070c0"/>
          <w:highlight w:val="none"/>
        </w:rPr>
      </w:r>
      <w:r>
        <w:rPr>
          <w:color w:val="0070c0"/>
          <w:highlight w:val="none"/>
        </w:rPr>
      </w:r>
      <w:r>
        <w:rPr>
          <w:color w:val="0070c0"/>
          <w:highlight w:val="none"/>
        </w:rPr>
      </w:r>
    </w:p>
    <w:p w14:paraId="59FC3603">
      <w:pPr>
        <w:pBdr>
          <w:top w:val="none" w:color="000000" w:sz="4" w:space="0"/>
          <w:left w:val="none" w:color="000000" w:sz="4" w:space="0"/>
          <w:bottom w:val="none" w:color="000000" w:sz="4" w:space="0"/>
          <w:right w:val="none" w:color="000000" w:sz="4" w:space="0"/>
        </w:pBdr>
        <w:spacing/>
        <w:ind w:right="0" w:firstLine="0" w:left="0"/>
        <w:rPr>
          <w:color w:val="0070c0"/>
          <w:highlight w:val="none"/>
        </w:rPr>
      </w:pPr>
      <w:r>
        <w:rPr>
          <w:color w:val="0070c0"/>
        </w:rPr>
        <w:t xml:space="preserve">La terza: </w:t>
      </w:r>
      <w:r>
        <w:rPr>
          <w:b/>
          <w:bCs/>
          <w:color w:val="0070c0"/>
        </w:rPr>
        <w:t xml:space="preserve">il tuo vero vantaggio competitivo</w:t>
      </w:r>
      <w:r>
        <w:rPr>
          <w:color w:val="0070c0"/>
        </w:rPr>
        <w:t xml:space="preserve"> è l'unico spazio vuoto che la tabella mostra chiaramente — un metodo metabolico semplice, flessibile e costruito sulla vita reale del professionista 35-50 anni, comunicato con il linguaggio del suo dolore quotidi</w:t>
      </w:r>
      <w:r>
        <w:rPr>
          <w:color w:val="0070c0"/>
        </w:rPr>
        <w:t xml:space="preserve">ano. Nessuno lo occupa ancora.</w:t>
      </w:r>
      <w:r>
        <w:rPr>
          <w:color w:val="0070c0"/>
        </w:rPr>
      </w:r>
    </w:p>
    <w:p w14:paraId="00000084">
      <w:pPr>
        <w:pageBreakBefore w:val="false"/>
        <w:pBdr/>
        <w:spacing/>
        <w:ind/>
        <w:rPr>
          <w:lang w:val="it-IT"/>
        </w:rPr>
      </w:pPr>
      <w:r>
        <w:rPr>
          <w:lang w:val="it-IT"/>
        </w:rPr>
      </w:r>
      <w:r>
        <w:rPr>
          <w:lang w:val="it-IT"/>
        </w:rPr>
      </w:r>
    </w:p>
    <w:p w14:paraId="00000085">
      <w:pPr>
        <w:pageBreakBefore w:val="false"/>
        <w:pBdr/>
        <w:spacing/>
        <w:ind/>
        <w:rPr>
          <w:lang w:val="it-IT"/>
        </w:rPr>
      </w:pPr>
      <w:r>
        <w:rPr>
          <w:rtl w:val="0"/>
          <w:lang w:val="it-IT" w:bidi="it-IT"/>
        </w:rPr>
      </w:r>
      <w:r>
        <w:rPr>
          <w:lang w:val="it-IT"/>
        </w:rPr>
      </w:r>
      <w:r>
        <w:rPr>
          <w:lang w:val="it-IT"/>
        </w:rPr>
      </w:r>
    </w:p>
    <w:p w14:paraId="00000086">
      <w:pPr>
        <w:pStyle w:val="920"/>
        <w:pBdr/>
        <w:spacing/>
        <w:ind/>
        <w:rPr>
          <w:lang w:val="it-IT"/>
        </w:rPr>
      </w:pPr>
      <w:r>
        <w:rPr>
          <w:lang w:val="it-IT" w:bidi="it-IT"/>
        </w:rPr>
      </w:r>
      <w:bookmarkStart w:id="12" w:name="_o1pw5mu4mfzh"/>
      <w:r>
        <w:rPr>
          <w:lang w:val="it-IT" w:bidi="it-IT"/>
        </w:rPr>
      </w:r>
      <w:bookmarkEnd w:id="12"/>
      <w:r>
        <w:rPr>
          <w:rtl w:val="0"/>
          <w:lang w:val="it-IT"/>
        </w:rPr>
        <w:t xml:space="preserve">Per modificare il documento fai click su File &gt; Crea una copia (devi avere un account </w:t>
      </w:r>
      <w:hyperlink r:id="rId12" w:tooltip="https://www.google.com/drive/" w:history="1">
        <w:r>
          <w:rPr>
            <w:color w:val="1155cc"/>
            <w:u w:val="single"/>
            <w:rtl w:val="0"/>
            <w:lang w:val="it-IT"/>
          </w:rPr>
          <w:t xml:space="preserve">Google Drive</w:t>
        </w:r>
      </w:hyperlink>
      <w:r>
        <w:rPr>
          <w:rtl w:val="0"/>
          <w:lang w:val="it-IT"/>
        </w:rPr>
        <w:t xml:space="preserve">)</w:t>
      </w:r>
      <w:r>
        <w:rPr>
          <w:lang w:val="it-IT"/>
        </w:rPr>
      </w:r>
      <w:r>
        <w:rPr>
          <w:lang w:val="it-IT"/>
        </w:rPr>
      </w:r>
    </w:p>
    <w:sectPr>
      <w:headerReference w:type="default" r:id="rId9"/>
      <w:footerReference w:type="default" r:id="rId10"/>
      <w:footnotePr/>
      <w:endnotePr/>
      <w:type w:val="nextPage"/>
      <w:pgSz w:h="16834" w:orient="portrait" w:w="11909"/>
      <w:pgMar w:top="1440" w:right="1440" w:bottom="1440" w:left="1440" w:header="0" w:footer="0" w:gutter="0"/>
      <w:pgNumType w:start="1"/>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Wingdings">
    <w:panose1 w:val="05000000000000000000"/>
  </w:font>
  <w:font w:name="Courier New">
    <w:panose1 w:val="02070309020205020404"/>
  </w:font>
  <w:font w:name="Symbol">
    <w:panose1 w:val="05050102010706020507"/>
  </w:font>
  <w:font w:name="Helvetica Neue">
    <w:panose1 w:val="020B0604020202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0000087">
    <w:pPr>
      <w:pageBreakBefore w:val="false"/>
      <w:pBdr/>
      <w:spacing/>
      <w:ind/>
      <w:rPr>
        <w:rFonts w:ascii="Helvetica Neue" w:hAnsi="Helvetica Neue" w:eastAsia="Helvetica Neue" w:cs="Helvetica Neue"/>
        <w:sz w:val="10"/>
        <w:szCs w:val="10"/>
      </w:rPr>
    </w:pPr>
    <w:r>
      <w:rPr>
        <w:rFonts w:ascii="Helvetica Neue" w:hAnsi="Helvetica Neue" w:eastAsia="Helvetica Neue" w:cs="Helvetica Neue"/>
        <w:sz w:val="10"/>
        <w:szCs w:val="10"/>
        <w:rtl w:val="0"/>
      </w:rPr>
      <w:t xml:space="preserve">© Alessandro Pedrazzoli - Tutti i diritti riservati. Non condividere, copiare, riprodurre o vendere qualsiasi parte di questo documento</w:t>
    </w:r>
    <w:r>
      <w:rPr>
        <w:rFonts w:ascii="Helvetica Neue" w:hAnsi="Helvetica Neue" w:eastAsia="Helvetica Neue" w:cs="Helvetica Neue"/>
        <w:sz w:val="10"/>
        <w:szCs w:val="10"/>
        <w:rtl w:val="0"/>
      </w:rPr>
      <w:t xml:space="preserve"> se non con il permesso scritto di Alessandro Pedrazzoli. Tutte le infrazioni saranno perseguite. Se sei il proprietario personale della licenza per l'utente finale di Alessandro Pedrazzoli, puoi utilizzarlo per il tuo uso personale ma non per altri scopi.</w:t>
    </w:r>
    <w:r>
      <w:rPr>
        <w:rFonts w:ascii="Helvetica Neue" w:hAnsi="Helvetica Neue" w:eastAsia="Helvetica Neue" w:cs="Helvetica Neue"/>
        <w:sz w:val="10"/>
        <w:szCs w:val="10"/>
      </w:rPr>
    </w:r>
    <w:r>
      <w:rPr>
        <w:rFonts w:ascii="Helvetica Neue" w:hAnsi="Helvetica Neue" w:eastAsia="Helvetica Neue" w:cs="Helvetica Neue"/>
        <w:sz w:val="10"/>
        <w:szCs w:val="10"/>
      </w:rPr>
    </w:r>
  </w:p>
  <w:p w14:paraId="00000088">
    <w:pPr>
      <w:pageBreakBefore w:val="false"/>
      <w:pBdr/>
      <w:spacing/>
      <w:ind/>
      <w:rPr/>
    </w:pPr>
    <w:r>
      <w:rPr>
        <w:rtl w:val="0"/>
      </w:r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0000089">
    <w:pPr>
      <w:pageBreakBefore w:val="false"/>
      <w:pBdr/>
      <w:spacing/>
      <w:ind/>
      <w:rPr/>
    </w:pPr>
    <w:r>
      <w:rPr>
        <w:rtl w:val="0"/>
      </w:r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1">
    <w:nsid w:val="7F3C1C8B"/>
    <w:lvl w:ilvl="0">
      <w:isLgl w:val="false"/>
      <w:lvlJc w:val="left"/>
      <w:lvlText w:val="·"/>
      <w:numFmt w:val="bullet"/>
      <w:pPr>
        <w:pBdr/>
        <w:spacing/>
        <w:ind w:hanging="360" w:left="709"/>
      </w:pPr>
      <w:rPr>
        <w:rFonts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
    <w:nsid w:val="59887374"/>
    <w:lvl w:ilvl="0">
      <w:isLgl w:val="false"/>
      <w:lvlJc w:val="left"/>
      <w:lvlText w:val="·"/>
      <w:numFmt w:val="bullet"/>
      <w:pPr>
        <w:pBdr/>
        <w:spacing/>
        <w:ind w:hanging="360" w:left="709"/>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
    <w:nsid w:val="5F99C51D"/>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4">
    <w:nsid w:val="2A2909DE"/>
    <w:lvl w:ilvl="0">
      <w:isLgl w:val="false"/>
      <w:lvlJc w:val="left"/>
      <w:lvlText w:val="%1."/>
      <w:numFmt w:val="decimal"/>
      <w:pPr>
        <w:pBdr/>
        <w:spacing/>
        <w:ind w:hanging="360" w:left="709"/>
      </w:pPr>
      <w:rPr>
        <w:rFonts w:ascii="Arial" w:hAnsi="Arial" w:eastAsia="Arial" w:cs="Arial"/>
        <w:b/>
        <w:sz w:val="22"/>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5">
    <w:nsid w:val="76364D47"/>
    <w:lvl w:ilvl="0">
      <w:isLgl w:val="false"/>
      <w:lvlJc w:val="left"/>
      <w:lvlText w:val="%1."/>
      <w:numFmt w:val="decimal"/>
      <w:pPr>
        <w:pBdr/>
        <w:spacing/>
        <w:ind w:hanging="360" w:left="720"/>
      </w:pPr>
      <w:rPr>
        <w:rFonts w:ascii="Arial" w:hAnsi="Arial" w:eastAsia="Arial" w:cs="Arial"/>
        <w:b/>
        <w:sz w:val="22"/>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6183230B"/>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7">
    <w:nsid w:val="049C9F34"/>
    <w:lvl w:ilvl="0">
      <w:isLgl w:val="false"/>
      <w:lvlJc w:val="left"/>
      <w:lvlText w:val="%1."/>
      <w:numFmt w:val="decimal"/>
      <w:pPr>
        <w:pBdr/>
        <w:spacing/>
        <w:ind w:hanging="360" w:left="720"/>
      </w:pPr>
      <w:rPr>
        <w:rFonts w:ascii="Arial" w:hAnsi="Arial" w:eastAsia="Arial" w:cs="Arial"/>
        <w:b/>
        <w:sz w:val="22"/>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8">
    <w:nsid w:val="4061CAEE"/>
    <w:lvl w:ilvl="0">
      <w:isLgl w:val="false"/>
      <w:lvlJc w:val="left"/>
      <w:lvlText w:val="%1."/>
      <w:numFmt w:val="decimal"/>
      <w:pPr>
        <w:pBdr/>
        <w:spacing/>
        <w:ind w:hanging="360" w:left="720"/>
      </w:pPr>
      <w:rPr>
        <w:rFonts w:ascii="Arial" w:hAnsi="Arial" w:eastAsia="Arial" w:cs="Arial"/>
        <w:b/>
        <w:sz w:val="22"/>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1861B942"/>
    <w:lvl w:ilvl="0">
      <w:isLgl w:val="false"/>
      <w:lvlJc w:val="left"/>
      <w:lvlText w:val="%1."/>
      <w:numFmt w:val="decimal"/>
      <w:pPr>
        <w:pBdr/>
        <w:spacing/>
        <w:ind w:hanging="360" w:left="720"/>
      </w:pPr>
      <w:rPr>
        <w:rFonts w:ascii="Arial" w:hAnsi="Arial" w:eastAsia="Arial" w:cs="Arial"/>
        <w:b/>
        <w:sz w:val="22"/>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0754BB38"/>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1">
    <w:nsid w:val="589CF6A5"/>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2">
    <w:nsid w:val="6C2538EA"/>
    <w:lvl w:ilvl="0">
      <w:isLgl w:val="false"/>
      <w:lvlJc w:val="left"/>
      <w:lvlText w:val="%1."/>
      <w:numFmt w:val="decimal"/>
      <w:pPr>
        <w:pBdr/>
        <w:spacing/>
        <w:ind w:hanging="360" w:left="720"/>
      </w:pPr>
      <w:rPr>
        <w:rFonts w:ascii="Arial" w:hAnsi="Arial" w:eastAsia="Arial" w:cs="Arial"/>
        <w:b/>
        <w:sz w:val="22"/>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3">
    <w:nsid w:val="6D94AA89"/>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4">
    <w:nsid w:val="50FA6DC7"/>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5">
    <w:nsid w:val="3CD6082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6">
    <w:nsid w:val="061ADB7F"/>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7">
    <w:nsid w:val="6212CBB9"/>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Arial" w:hAnsi="Arial" w:eastAsia="Arial" w:cs="Arial"/>
        <w:sz w:val="22"/>
        <w:szCs w:val="22"/>
        <w:lang w:val="it-IT" w:eastAsia="zh-CN" w:bidi="ar-SA"/>
      </w:rPr>
    </w:rPrDefault>
    <w:pPrDefault>
      <w:pPr>
        <w:pBdr/>
        <w:spacing w:after="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6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Table Grid"/>
    <w:basedOn w:val="760"/>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Table Grid Light"/>
    <w:basedOn w:val="76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Plain Table 1"/>
    <w:basedOn w:val="76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Plain Table 2"/>
    <w:basedOn w:val="76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Plain Table 3"/>
    <w:basedOn w:val="76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Plain Table 4"/>
    <w:basedOn w:val="76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Plain Table 5"/>
    <w:basedOn w:val="76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Grid Table 1 Light"/>
    <w:basedOn w:val="76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Grid Table 1 Light - Accent 1"/>
    <w:basedOn w:val="76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Grid Table 1 Light - Accent 2"/>
    <w:basedOn w:val="76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Grid Table 1 Light - Accent 3"/>
    <w:basedOn w:val="76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Grid Table 1 Light - Accent 4"/>
    <w:basedOn w:val="76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Grid Table 1 Light - Accent 5"/>
    <w:basedOn w:val="76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Grid Table 1 Light - Accent 6"/>
    <w:basedOn w:val="76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Grid Table 2"/>
    <w:basedOn w:val="76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Grid Table 2 - Accent 1"/>
    <w:basedOn w:val="76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Grid Table 2 - Accent 2"/>
    <w:basedOn w:val="76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Grid Table 2 - Accent 3"/>
    <w:basedOn w:val="76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Grid Table 2 - Accent 4"/>
    <w:basedOn w:val="76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Grid Table 2 - Accent 5"/>
    <w:basedOn w:val="76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Grid Table 2 - Accent 6"/>
    <w:basedOn w:val="76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Grid Table 3"/>
    <w:basedOn w:val="76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Grid Table 3 - Accent 1"/>
    <w:basedOn w:val="76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Grid Table 3 - Accent 2"/>
    <w:basedOn w:val="76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Grid Table 3 - Accent 3"/>
    <w:basedOn w:val="76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Grid Table 3 - Accent 4"/>
    <w:basedOn w:val="76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Grid Table 3 - Accent 5"/>
    <w:basedOn w:val="76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Grid Table 3 - Accent 6"/>
    <w:basedOn w:val="76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Grid Table 4"/>
    <w:basedOn w:val="76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Grid Table 4 - Accent 1"/>
    <w:basedOn w:val="76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Grid Table 4 - Accent 2"/>
    <w:basedOn w:val="76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Grid Table 4 - Accent 3"/>
    <w:basedOn w:val="76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Grid Table 4 - Accent 4"/>
    <w:basedOn w:val="76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Grid Table 4 - Accent 5"/>
    <w:basedOn w:val="76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Grid Table 4 - Accent 6"/>
    <w:basedOn w:val="76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Grid Table 5 Dark"/>
    <w:basedOn w:val="76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Grid Table 5 Dark- Accent 1"/>
    <w:basedOn w:val="76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Grid Table 5 Dark - Accent 2"/>
    <w:basedOn w:val="76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Grid Table 5 Dark - Accent 3"/>
    <w:basedOn w:val="76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Grid Table 5 Dark- Accent 4"/>
    <w:basedOn w:val="76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Grid Table 5 Dark - Accent 5"/>
    <w:basedOn w:val="76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Grid Table 5 Dark - Accent 6"/>
    <w:basedOn w:val="76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Grid Table 6 Colorful"/>
    <w:basedOn w:val="76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04">
    <w:name w:val="Grid Table 6 Colorful - Accent 1"/>
    <w:basedOn w:val="76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05">
    <w:name w:val="Grid Table 6 Colorful - Accent 2"/>
    <w:basedOn w:val="76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06">
    <w:name w:val="Grid Table 6 Colorful - Accent 3"/>
    <w:basedOn w:val="76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07">
    <w:name w:val="Grid Table 6 Colorful - Accent 4"/>
    <w:basedOn w:val="76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08">
    <w:name w:val="Grid Table 6 Colorful - Accent 5"/>
    <w:basedOn w:val="76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09">
    <w:name w:val="Grid Table 6 Colorful - Accent 6"/>
    <w:basedOn w:val="76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10">
    <w:name w:val="Grid Table 7 Colorful"/>
    <w:basedOn w:val="76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7 Colorful - Accent 1"/>
    <w:basedOn w:val="76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7 Colorful - Accent 2"/>
    <w:basedOn w:val="76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7 Colorful - Accent 3"/>
    <w:basedOn w:val="76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7 Colorful - Accent 4"/>
    <w:basedOn w:val="76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7 Colorful - Accent 5"/>
    <w:basedOn w:val="76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7 Colorful - Accent 6"/>
    <w:basedOn w:val="76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List Table 1 Light"/>
    <w:basedOn w:val="76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List Table 1 Light - Accent 1"/>
    <w:basedOn w:val="76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List Table 1 Light - Accent 2"/>
    <w:basedOn w:val="76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List Table 1 Light - Accent 3"/>
    <w:basedOn w:val="76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List Table 1 Light - Accent 4"/>
    <w:basedOn w:val="76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List Table 1 Light - Accent 5"/>
    <w:basedOn w:val="76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List Table 1 Light - Accent 6"/>
    <w:basedOn w:val="76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List Table 2"/>
    <w:basedOn w:val="76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List Table 2 - Accent 1"/>
    <w:basedOn w:val="76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List Table 2 - Accent 2"/>
    <w:basedOn w:val="76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List Table 2 - Accent 3"/>
    <w:basedOn w:val="76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List Table 2 - Accent 4"/>
    <w:basedOn w:val="76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List Table 2 - Accent 5"/>
    <w:basedOn w:val="76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List Table 2 - Accent 6"/>
    <w:basedOn w:val="76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List Table 3"/>
    <w:basedOn w:val="76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List Table 3 - Accent 1"/>
    <w:basedOn w:val="76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List Table 3 - Accent 2"/>
    <w:basedOn w:val="76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List Table 3 - Accent 3"/>
    <w:basedOn w:val="76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List Table 3 - Accent 4"/>
    <w:basedOn w:val="76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List Table 3 - Accent 5"/>
    <w:basedOn w:val="76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List Table 3 - Accent 6"/>
    <w:basedOn w:val="76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List Table 4"/>
    <w:basedOn w:val="76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List Table 4 - Accent 1"/>
    <w:basedOn w:val="76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List Table 4 - Accent 2"/>
    <w:basedOn w:val="76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List Table 4 - Accent 3"/>
    <w:basedOn w:val="76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List Table 4 - Accent 4"/>
    <w:basedOn w:val="76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List Table 4 - Accent 5"/>
    <w:basedOn w:val="76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List Table 4 - Accent 6"/>
    <w:basedOn w:val="76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List Table 5 Dark"/>
    <w:basedOn w:val="76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46">
    <w:name w:val="List Table 5 Dark - Accent 1"/>
    <w:basedOn w:val="76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47">
    <w:name w:val="List Table 5 Dark - Accent 2"/>
    <w:basedOn w:val="76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48">
    <w:name w:val="List Table 5 Dark - Accent 3"/>
    <w:basedOn w:val="76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49">
    <w:name w:val="List Table 5 Dark - Accent 4"/>
    <w:basedOn w:val="76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0">
    <w:name w:val="List Table 5 Dark - Accent 5"/>
    <w:basedOn w:val="76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1">
    <w:name w:val="List Table 5 Dark - Accent 6"/>
    <w:basedOn w:val="76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2">
    <w:name w:val="List Table 6 Colorful"/>
    <w:basedOn w:val="76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List Table 6 Colorful - Accent 1"/>
    <w:basedOn w:val="76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List Table 6 Colorful - Accent 2"/>
    <w:basedOn w:val="76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List Table 6 Colorful - Accent 3"/>
    <w:basedOn w:val="76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List Table 6 Colorful - Accent 4"/>
    <w:basedOn w:val="76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List Table 6 Colorful - Accent 5"/>
    <w:basedOn w:val="76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List Table 6 Colorful - Accent 6"/>
    <w:basedOn w:val="76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List Table 7 Colorful"/>
    <w:basedOn w:val="76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60">
    <w:name w:val="List Table 7 Colorful - Accent 1"/>
    <w:basedOn w:val="76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861">
    <w:name w:val="List Table 7 Colorful - Accent 2"/>
    <w:basedOn w:val="76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862">
    <w:name w:val="List Table 7 Colorful - Accent 3"/>
    <w:basedOn w:val="76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863">
    <w:name w:val="List Table 7 Colorful - Accent 4"/>
    <w:basedOn w:val="76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864">
    <w:name w:val="List Table 7 Colorful - Accent 5"/>
    <w:basedOn w:val="76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865">
    <w:name w:val="List Table 7 Colorful - Accent 6"/>
    <w:basedOn w:val="76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866">
    <w:name w:val="Lined - Accent"/>
    <w:basedOn w:val="76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ned - Accent 1"/>
    <w:basedOn w:val="76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ned - Accent 2"/>
    <w:basedOn w:val="76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ned - Accent 3"/>
    <w:basedOn w:val="76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ned - Accent 4"/>
    <w:basedOn w:val="76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ned - Accent 5"/>
    <w:basedOn w:val="76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ned - Accent 6"/>
    <w:basedOn w:val="76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Bordered &amp; Lined - Accent"/>
    <w:basedOn w:val="76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Bordered &amp; Lined - Accent 1"/>
    <w:basedOn w:val="76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Bordered &amp; Lined - Accent 2"/>
    <w:basedOn w:val="76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Bordered &amp; Lined - Accent 3"/>
    <w:basedOn w:val="76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Bordered &amp; Lined - Accent 4"/>
    <w:basedOn w:val="76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Bordered &amp; Lined - Accent 5"/>
    <w:basedOn w:val="76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Bordered &amp; Lined - Accent 6"/>
    <w:basedOn w:val="76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Bordered"/>
    <w:basedOn w:val="76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Bordered - Accent 1"/>
    <w:basedOn w:val="76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Bordered - Accent 2"/>
    <w:basedOn w:val="76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Bordered - Accent 3"/>
    <w:basedOn w:val="76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Bordered - Accent 4"/>
    <w:basedOn w:val="76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Bordered - Accent 5"/>
    <w:basedOn w:val="76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Bordered - Accent 6"/>
    <w:basedOn w:val="76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87">
    <w:name w:val="Heading 7"/>
    <w:basedOn w:val="942"/>
    <w:next w:val="942"/>
    <w:link w:val="898"/>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88">
    <w:name w:val="Heading 8"/>
    <w:basedOn w:val="942"/>
    <w:next w:val="942"/>
    <w:link w:val="899"/>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89">
    <w:name w:val="Heading 9"/>
    <w:basedOn w:val="942"/>
    <w:next w:val="942"/>
    <w:link w:val="900"/>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90" w:default="1">
    <w:name w:val="Default Paragraph Font"/>
    <w:uiPriority w:val="1"/>
    <w:semiHidden/>
    <w:unhideWhenUsed/>
    <w:pPr>
      <w:pBdr/>
      <w:spacing/>
      <w:ind/>
    </w:pPr>
  </w:style>
  <w:style w:type="numbering" w:styleId="891" w:default="1">
    <w:name w:val="No List"/>
    <w:uiPriority w:val="99"/>
    <w:semiHidden/>
    <w:unhideWhenUsed/>
    <w:pPr>
      <w:pBdr/>
      <w:spacing/>
      <w:ind/>
    </w:pPr>
  </w:style>
  <w:style w:type="character" w:styleId="892">
    <w:name w:val="Heading 1 Char"/>
    <w:basedOn w:val="890"/>
    <w:link w:val="943"/>
    <w:uiPriority w:val="9"/>
    <w:pPr>
      <w:pBdr/>
      <w:spacing/>
      <w:ind/>
    </w:pPr>
    <w:rPr>
      <w:rFonts w:ascii="Arial" w:hAnsi="Arial" w:eastAsia="Arial" w:cs="Arial"/>
      <w:color w:val="0f4761" w:themeColor="accent1" w:themeShade="BF"/>
      <w:sz w:val="40"/>
      <w:szCs w:val="40"/>
    </w:rPr>
  </w:style>
  <w:style w:type="character" w:styleId="893">
    <w:name w:val="Heading 2 Char"/>
    <w:basedOn w:val="890"/>
    <w:link w:val="944"/>
    <w:uiPriority w:val="9"/>
    <w:pPr>
      <w:pBdr/>
      <w:spacing/>
      <w:ind/>
    </w:pPr>
    <w:rPr>
      <w:rFonts w:ascii="Arial" w:hAnsi="Arial" w:eastAsia="Arial" w:cs="Arial"/>
      <w:color w:val="0f4761" w:themeColor="accent1" w:themeShade="BF"/>
      <w:sz w:val="32"/>
      <w:szCs w:val="32"/>
    </w:rPr>
  </w:style>
  <w:style w:type="character" w:styleId="894">
    <w:name w:val="Heading 3 Char"/>
    <w:basedOn w:val="890"/>
    <w:link w:val="945"/>
    <w:uiPriority w:val="9"/>
    <w:pPr>
      <w:pBdr/>
      <w:spacing/>
      <w:ind/>
    </w:pPr>
    <w:rPr>
      <w:rFonts w:ascii="Arial" w:hAnsi="Arial" w:eastAsia="Arial" w:cs="Arial"/>
      <w:color w:val="0f4761" w:themeColor="accent1" w:themeShade="BF"/>
      <w:sz w:val="28"/>
      <w:szCs w:val="28"/>
    </w:rPr>
  </w:style>
  <w:style w:type="character" w:styleId="895">
    <w:name w:val="Heading 4 Char"/>
    <w:basedOn w:val="890"/>
    <w:link w:val="946"/>
    <w:uiPriority w:val="9"/>
    <w:pPr>
      <w:pBdr/>
      <w:spacing/>
      <w:ind/>
    </w:pPr>
    <w:rPr>
      <w:rFonts w:ascii="Arial" w:hAnsi="Arial" w:eastAsia="Arial" w:cs="Arial"/>
      <w:i/>
      <w:iCs/>
      <w:color w:val="0f4761" w:themeColor="accent1" w:themeShade="BF"/>
    </w:rPr>
  </w:style>
  <w:style w:type="character" w:styleId="896">
    <w:name w:val="Heading 5 Char"/>
    <w:basedOn w:val="890"/>
    <w:link w:val="947"/>
    <w:uiPriority w:val="9"/>
    <w:pPr>
      <w:pBdr/>
      <w:spacing/>
      <w:ind/>
    </w:pPr>
    <w:rPr>
      <w:rFonts w:ascii="Arial" w:hAnsi="Arial" w:eastAsia="Arial" w:cs="Arial"/>
      <w:color w:val="0f4761" w:themeColor="accent1" w:themeShade="BF"/>
    </w:rPr>
  </w:style>
  <w:style w:type="character" w:styleId="897">
    <w:name w:val="Heading 6 Char"/>
    <w:basedOn w:val="890"/>
    <w:link w:val="948"/>
    <w:uiPriority w:val="9"/>
    <w:pPr>
      <w:pBdr/>
      <w:spacing/>
      <w:ind/>
    </w:pPr>
    <w:rPr>
      <w:rFonts w:ascii="Arial" w:hAnsi="Arial" w:eastAsia="Arial" w:cs="Arial"/>
      <w:i/>
      <w:iCs/>
      <w:color w:val="595959" w:themeColor="text1" w:themeTint="A6"/>
    </w:rPr>
  </w:style>
  <w:style w:type="character" w:styleId="898">
    <w:name w:val="Heading 7 Char"/>
    <w:basedOn w:val="890"/>
    <w:link w:val="887"/>
    <w:uiPriority w:val="9"/>
    <w:pPr>
      <w:pBdr/>
      <w:spacing/>
      <w:ind/>
    </w:pPr>
    <w:rPr>
      <w:rFonts w:ascii="Arial" w:hAnsi="Arial" w:eastAsia="Arial" w:cs="Arial"/>
      <w:color w:val="595959" w:themeColor="text1" w:themeTint="A6"/>
    </w:rPr>
  </w:style>
  <w:style w:type="character" w:styleId="899">
    <w:name w:val="Heading 8 Char"/>
    <w:basedOn w:val="890"/>
    <w:link w:val="888"/>
    <w:uiPriority w:val="9"/>
    <w:pPr>
      <w:pBdr/>
      <w:spacing/>
      <w:ind/>
    </w:pPr>
    <w:rPr>
      <w:rFonts w:ascii="Arial" w:hAnsi="Arial" w:eastAsia="Arial" w:cs="Arial"/>
      <w:i/>
      <w:iCs/>
      <w:color w:val="272727" w:themeColor="text1" w:themeTint="D8"/>
    </w:rPr>
  </w:style>
  <w:style w:type="character" w:styleId="900">
    <w:name w:val="Heading 9 Char"/>
    <w:basedOn w:val="890"/>
    <w:link w:val="889"/>
    <w:uiPriority w:val="9"/>
    <w:pPr>
      <w:pBdr/>
      <w:spacing/>
      <w:ind/>
    </w:pPr>
    <w:rPr>
      <w:rFonts w:ascii="Arial" w:hAnsi="Arial" w:eastAsia="Arial" w:cs="Arial"/>
      <w:i/>
      <w:iCs/>
      <w:color w:val="272727" w:themeColor="text1" w:themeTint="D8"/>
    </w:rPr>
  </w:style>
  <w:style w:type="character" w:styleId="901">
    <w:name w:val="Title Char"/>
    <w:basedOn w:val="890"/>
    <w:link w:val="949"/>
    <w:uiPriority w:val="10"/>
    <w:pPr>
      <w:pBdr/>
      <w:spacing/>
      <w:ind/>
    </w:pPr>
    <w:rPr>
      <w:rFonts w:ascii="Arial" w:hAnsi="Arial" w:eastAsia="Arial" w:cs="Arial"/>
      <w:spacing w:val="-10"/>
      <w:sz w:val="56"/>
      <w:szCs w:val="56"/>
    </w:rPr>
  </w:style>
  <w:style w:type="character" w:styleId="902">
    <w:name w:val="Subtitle Char"/>
    <w:basedOn w:val="890"/>
    <w:link w:val="950"/>
    <w:uiPriority w:val="11"/>
    <w:pPr>
      <w:pBdr/>
      <w:spacing/>
      <w:ind/>
    </w:pPr>
    <w:rPr>
      <w:color w:val="595959" w:themeColor="text1" w:themeTint="A6"/>
      <w:spacing w:val="15"/>
      <w:sz w:val="28"/>
      <w:szCs w:val="28"/>
    </w:rPr>
  </w:style>
  <w:style w:type="paragraph" w:styleId="903">
    <w:name w:val="Quote"/>
    <w:basedOn w:val="942"/>
    <w:next w:val="942"/>
    <w:link w:val="904"/>
    <w:uiPriority w:val="29"/>
    <w:qFormat/>
    <w:pPr>
      <w:pBdr/>
      <w:spacing w:before="160"/>
      <w:ind/>
      <w:jc w:val="center"/>
    </w:pPr>
    <w:rPr>
      <w:i/>
      <w:iCs/>
      <w:color w:val="404040" w:themeColor="text1" w:themeTint="BF"/>
    </w:rPr>
  </w:style>
  <w:style w:type="character" w:styleId="904">
    <w:name w:val="Quote Char"/>
    <w:basedOn w:val="890"/>
    <w:link w:val="903"/>
    <w:uiPriority w:val="29"/>
    <w:pPr>
      <w:pBdr/>
      <w:spacing/>
      <w:ind/>
    </w:pPr>
    <w:rPr>
      <w:i/>
      <w:iCs/>
      <w:color w:val="404040" w:themeColor="text1" w:themeTint="BF"/>
    </w:rPr>
  </w:style>
  <w:style w:type="paragraph" w:styleId="905">
    <w:name w:val="List Paragraph"/>
    <w:basedOn w:val="942"/>
    <w:uiPriority w:val="34"/>
    <w:qFormat/>
    <w:pPr>
      <w:pBdr/>
      <w:spacing/>
      <w:ind w:left="720"/>
      <w:contextualSpacing w:val="true"/>
    </w:pPr>
  </w:style>
  <w:style w:type="character" w:styleId="906">
    <w:name w:val="Intense Emphasis"/>
    <w:basedOn w:val="890"/>
    <w:uiPriority w:val="21"/>
    <w:qFormat/>
    <w:pPr>
      <w:pBdr/>
      <w:spacing/>
      <w:ind/>
    </w:pPr>
    <w:rPr>
      <w:i/>
      <w:iCs/>
      <w:color w:val="0f4761" w:themeColor="accent1" w:themeShade="BF"/>
    </w:rPr>
  </w:style>
  <w:style w:type="paragraph" w:styleId="907">
    <w:name w:val="Intense Quote"/>
    <w:basedOn w:val="942"/>
    <w:next w:val="942"/>
    <w:link w:val="90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08">
    <w:name w:val="Intense Quote Char"/>
    <w:basedOn w:val="890"/>
    <w:link w:val="907"/>
    <w:uiPriority w:val="30"/>
    <w:pPr>
      <w:pBdr/>
      <w:spacing/>
      <w:ind/>
    </w:pPr>
    <w:rPr>
      <w:i/>
      <w:iCs/>
      <w:color w:val="0f4761" w:themeColor="accent1" w:themeShade="BF"/>
    </w:rPr>
  </w:style>
  <w:style w:type="character" w:styleId="909">
    <w:name w:val="Intense Reference"/>
    <w:basedOn w:val="890"/>
    <w:uiPriority w:val="32"/>
    <w:qFormat/>
    <w:pPr>
      <w:pBdr/>
      <w:spacing/>
      <w:ind/>
    </w:pPr>
    <w:rPr>
      <w:b/>
      <w:bCs/>
      <w:smallCaps/>
      <w:color w:val="0f4761" w:themeColor="accent1" w:themeShade="BF"/>
      <w:spacing w:val="5"/>
    </w:rPr>
  </w:style>
  <w:style w:type="paragraph" w:styleId="910">
    <w:name w:val="No Spacing"/>
    <w:basedOn w:val="942"/>
    <w:uiPriority w:val="1"/>
    <w:qFormat/>
    <w:pPr>
      <w:pBdr/>
      <w:spacing w:after="0" w:line="240" w:lineRule="auto"/>
      <w:ind/>
    </w:pPr>
  </w:style>
  <w:style w:type="character" w:styleId="911">
    <w:name w:val="Subtle Emphasis"/>
    <w:basedOn w:val="890"/>
    <w:uiPriority w:val="19"/>
    <w:qFormat/>
    <w:pPr>
      <w:pBdr/>
      <w:spacing/>
      <w:ind/>
    </w:pPr>
    <w:rPr>
      <w:i/>
      <w:iCs/>
      <w:color w:val="404040" w:themeColor="text1" w:themeTint="BF"/>
    </w:rPr>
  </w:style>
  <w:style w:type="character" w:styleId="912">
    <w:name w:val="Emphasis"/>
    <w:basedOn w:val="890"/>
    <w:uiPriority w:val="20"/>
    <w:qFormat/>
    <w:pPr>
      <w:pBdr/>
      <w:spacing/>
      <w:ind/>
    </w:pPr>
    <w:rPr>
      <w:i/>
      <w:iCs/>
    </w:rPr>
  </w:style>
  <w:style w:type="character" w:styleId="913">
    <w:name w:val="Strong"/>
    <w:basedOn w:val="890"/>
    <w:uiPriority w:val="22"/>
    <w:qFormat/>
    <w:pPr>
      <w:pBdr/>
      <w:spacing/>
      <w:ind/>
    </w:pPr>
    <w:rPr>
      <w:b/>
      <w:bCs/>
    </w:rPr>
  </w:style>
  <w:style w:type="character" w:styleId="914">
    <w:name w:val="Subtle Reference"/>
    <w:basedOn w:val="890"/>
    <w:uiPriority w:val="31"/>
    <w:qFormat/>
    <w:pPr>
      <w:pBdr/>
      <w:spacing/>
      <w:ind/>
    </w:pPr>
    <w:rPr>
      <w:smallCaps/>
      <w:color w:val="5a5a5a" w:themeColor="text1" w:themeTint="A5"/>
    </w:rPr>
  </w:style>
  <w:style w:type="character" w:styleId="915">
    <w:name w:val="Book Title"/>
    <w:basedOn w:val="890"/>
    <w:uiPriority w:val="33"/>
    <w:qFormat/>
    <w:pPr>
      <w:pBdr/>
      <w:spacing/>
      <w:ind/>
    </w:pPr>
    <w:rPr>
      <w:b/>
      <w:bCs/>
      <w:i/>
      <w:iCs/>
      <w:spacing w:val="5"/>
    </w:rPr>
  </w:style>
  <w:style w:type="paragraph" w:styleId="916">
    <w:name w:val="Header"/>
    <w:basedOn w:val="942"/>
    <w:link w:val="917"/>
    <w:uiPriority w:val="99"/>
    <w:unhideWhenUsed/>
    <w:pPr>
      <w:pBdr/>
      <w:tabs>
        <w:tab w:val="center" w:leader="none" w:pos="4844"/>
        <w:tab w:val="right" w:leader="none" w:pos="9689"/>
      </w:tabs>
      <w:spacing w:after="0" w:line="240" w:lineRule="auto"/>
      <w:ind/>
    </w:pPr>
  </w:style>
  <w:style w:type="character" w:styleId="917">
    <w:name w:val="Header Char"/>
    <w:basedOn w:val="890"/>
    <w:link w:val="916"/>
    <w:uiPriority w:val="99"/>
    <w:pPr>
      <w:pBdr/>
      <w:spacing/>
      <w:ind/>
    </w:pPr>
  </w:style>
  <w:style w:type="paragraph" w:styleId="918">
    <w:name w:val="Footer"/>
    <w:basedOn w:val="942"/>
    <w:link w:val="919"/>
    <w:uiPriority w:val="99"/>
    <w:unhideWhenUsed/>
    <w:pPr>
      <w:pBdr/>
      <w:tabs>
        <w:tab w:val="center" w:leader="none" w:pos="4844"/>
        <w:tab w:val="right" w:leader="none" w:pos="9689"/>
      </w:tabs>
      <w:spacing w:after="0" w:line="240" w:lineRule="auto"/>
      <w:ind/>
    </w:pPr>
  </w:style>
  <w:style w:type="character" w:styleId="919">
    <w:name w:val="Footer Char"/>
    <w:basedOn w:val="890"/>
    <w:link w:val="918"/>
    <w:uiPriority w:val="99"/>
    <w:pPr>
      <w:pBdr/>
      <w:spacing/>
      <w:ind/>
    </w:pPr>
  </w:style>
  <w:style w:type="paragraph" w:styleId="920">
    <w:name w:val="Caption"/>
    <w:basedOn w:val="942"/>
    <w:next w:val="942"/>
    <w:uiPriority w:val="35"/>
    <w:unhideWhenUsed/>
    <w:qFormat/>
    <w:pPr>
      <w:pBdr/>
      <w:spacing w:after="200" w:line="240" w:lineRule="auto"/>
      <w:ind/>
    </w:pPr>
    <w:rPr>
      <w:i/>
      <w:iCs/>
      <w:color w:val="0e2841" w:themeColor="text2"/>
      <w:sz w:val="18"/>
      <w:szCs w:val="18"/>
    </w:rPr>
  </w:style>
  <w:style w:type="paragraph" w:styleId="921">
    <w:name w:val="footnote text"/>
    <w:basedOn w:val="942"/>
    <w:link w:val="922"/>
    <w:uiPriority w:val="99"/>
    <w:semiHidden/>
    <w:unhideWhenUsed/>
    <w:pPr>
      <w:pBdr/>
      <w:spacing w:after="0" w:line="240" w:lineRule="auto"/>
      <w:ind/>
    </w:pPr>
    <w:rPr>
      <w:sz w:val="20"/>
      <w:szCs w:val="20"/>
    </w:rPr>
  </w:style>
  <w:style w:type="character" w:styleId="922">
    <w:name w:val="Footnote Text Char"/>
    <w:basedOn w:val="890"/>
    <w:link w:val="921"/>
    <w:uiPriority w:val="99"/>
    <w:semiHidden/>
    <w:pPr>
      <w:pBdr/>
      <w:spacing/>
      <w:ind/>
    </w:pPr>
    <w:rPr>
      <w:sz w:val="20"/>
      <w:szCs w:val="20"/>
    </w:rPr>
  </w:style>
  <w:style w:type="character" w:styleId="923">
    <w:name w:val="footnote reference"/>
    <w:basedOn w:val="890"/>
    <w:uiPriority w:val="99"/>
    <w:semiHidden/>
    <w:unhideWhenUsed/>
    <w:pPr>
      <w:pBdr/>
      <w:spacing/>
      <w:ind/>
    </w:pPr>
    <w:rPr>
      <w:vertAlign w:val="superscript"/>
    </w:rPr>
  </w:style>
  <w:style w:type="paragraph" w:styleId="924">
    <w:name w:val="endnote text"/>
    <w:basedOn w:val="942"/>
    <w:link w:val="925"/>
    <w:uiPriority w:val="99"/>
    <w:semiHidden/>
    <w:unhideWhenUsed/>
    <w:pPr>
      <w:pBdr/>
      <w:spacing w:after="0" w:line="240" w:lineRule="auto"/>
      <w:ind/>
    </w:pPr>
    <w:rPr>
      <w:sz w:val="20"/>
      <w:szCs w:val="20"/>
    </w:rPr>
  </w:style>
  <w:style w:type="character" w:styleId="925">
    <w:name w:val="Endnote Text Char"/>
    <w:basedOn w:val="890"/>
    <w:link w:val="924"/>
    <w:uiPriority w:val="99"/>
    <w:semiHidden/>
    <w:pPr>
      <w:pBdr/>
      <w:spacing/>
      <w:ind/>
    </w:pPr>
    <w:rPr>
      <w:sz w:val="20"/>
      <w:szCs w:val="20"/>
    </w:rPr>
  </w:style>
  <w:style w:type="character" w:styleId="926">
    <w:name w:val="endnote reference"/>
    <w:basedOn w:val="890"/>
    <w:uiPriority w:val="99"/>
    <w:semiHidden/>
    <w:unhideWhenUsed/>
    <w:pPr>
      <w:pBdr/>
      <w:spacing/>
      <w:ind/>
    </w:pPr>
    <w:rPr>
      <w:vertAlign w:val="superscript"/>
    </w:rPr>
  </w:style>
  <w:style w:type="character" w:styleId="927">
    <w:name w:val="Hyperlink"/>
    <w:basedOn w:val="890"/>
    <w:uiPriority w:val="99"/>
    <w:unhideWhenUsed/>
    <w:pPr>
      <w:pBdr/>
      <w:spacing/>
      <w:ind/>
    </w:pPr>
    <w:rPr>
      <w:color w:val="0563c1" w:themeColor="hyperlink"/>
      <w:u w:val="single"/>
    </w:rPr>
  </w:style>
  <w:style w:type="character" w:styleId="928">
    <w:name w:val="FollowedHyperlink"/>
    <w:basedOn w:val="890"/>
    <w:uiPriority w:val="99"/>
    <w:semiHidden/>
    <w:unhideWhenUsed/>
    <w:pPr>
      <w:pBdr/>
      <w:spacing/>
      <w:ind/>
    </w:pPr>
    <w:rPr>
      <w:color w:val="954f72" w:themeColor="followedHyperlink"/>
      <w:u w:val="single"/>
    </w:rPr>
  </w:style>
  <w:style w:type="paragraph" w:styleId="929">
    <w:name w:val="toc 1"/>
    <w:basedOn w:val="942"/>
    <w:next w:val="942"/>
    <w:uiPriority w:val="39"/>
    <w:unhideWhenUsed/>
    <w:pPr>
      <w:pBdr/>
      <w:spacing w:after="100"/>
      <w:ind/>
    </w:pPr>
  </w:style>
  <w:style w:type="paragraph" w:styleId="930">
    <w:name w:val="toc 2"/>
    <w:basedOn w:val="942"/>
    <w:next w:val="942"/>
    <w:uiPriority w:val="39"/>
    <w:unhideWhenUsed/>
    <w:pPr>
      <w:pBdr/>
      <w:spacing w:after="100"/>
      <w:ind w:left="220"/>
    </w:pPr>
  </w:style>
  <w:style w:type="paragraph" w:styleId="931">
    <w:name w:val="toc 3"/>
    <w:basedOn w:val="942"/>
    <w:next w:val="942"/>
    <w:uiPriority w:val="39"/>
    <w:unhideWhenUsed/>
    <w:pPr>
      <w:pBdr/>
      <w:spacing w:after="100"/>
      <w:ind w:left="440"/>
    </w:pPr>
  </w:style>
  <w:style w:type="paragraph" w:styleId="932">
    <w:name w:val="toc 4"/>
    <w:basedOn w:val="942"/>
    <w:next w:val="942"/>
    <w:uiPriority w:val="39"/>
    <w:unhideWhenUsed/>
    <w:pPr>
      <w:pBdr/>
      <w:spacing w:after="100"/>
      <w:ind w:left="660"/>
    </w:pPr>
  </w:style>
  <w:style w:type="paragraph" w:styleId="933">
    <w:name w:val="toc 5"/>
    <w:basedOn w:val="942"/>
    <w:next w:val="942"/>
    <w:uiPriority w:val="39"/>
    <w:unhideWhenUsed/>
    <w:pPr>
      <w:pBdr/>
      <w:spacing w:after="100"/>
      <w:ind w:left="880"/>
    </w:pPr>
  </w:style>
  <w:style w:type="paragraph" w:styleId="934">
    <w:name w:val="toc 6"/>
    <w:basedOn w:val="942"/>
    <w:next w:val="942"/>
    <w:uiPriority w:val="39"/>
    <w:unhideWhenUsed/>
    <w:pPr>
      <w:pBdr/>
      <w:spacing w:after="100"/>
      <w:ind w:left="1100"/>
    </w:pPr>
  </w:style>
  <w:style w:type="paragraph" w:styleId="935">
    <w:name w:val="toc 7"/>
    <w:basedOn w:val="942"/>
    <w:next w:val="942"/>
    <w:uiPriority w:val="39"/>
    <w:unhideWhenUsed/>
    <w:pPr>
      <w:pBdr/>
      <w:spacing w:after="100"/>
      <w:ind w:left="1320"/>
    </w:pPr>
  </w:style>
  <w:style w:type="paragraph" w:styleId="936">
    <w:name w:val="toc 8"/>
    <w:basedOn w:val="942"/>
    <w:next w:val="942"/>
    <w:uiPriority w:val="39"/>
    <w:unhideWhenUsed/>
    <w:pPr>
      <w:pBdr/>
      <w:spacing w:after="100"/>
      <w:ind w:left="1540"/>
    </w:pPr>
  </w:style>
  <w:style w:type="paragraph" w:styleId="937">
    <w:name w:val="toc 9"/>
    <w:basedOn w:val="942"/>
    <w:next w:val="942"/>
    <w:uiPriority w:val="39"/>
    <w:unhideWhenUsed/>
    <w:pPr>
      <w:pBdr/>
      <w:spacing w:after="100"/>
      <w:ind w:left="1760"/>
    </w:pPr>
  </w:style>
  <w:style w:type="character" w:styleId="938">
    <w:name w:val="Placeholder Text"/>
    <w:basedOn w:val="890"/>
    <w:uiPriority w:val="99"/>
    <w:semiHidden/>
    <w:pPr>
      <w:pBdr/>
      <w:spacing/>
      <w:ind/>
    </w:pPr>
    <w:rPr>
      <w:color w:val="666666"/>
    </w:rPr>
  </w:style>
  <w:style w:type="paragraph" w:styleId="939">
    <w:name w:val="TOC Heading"/>
    <w:uiPriority w:val="39"/>
    <w:unhideWhenUsed/>
    <w:pPr>
      <w:pBdr/>
      <w:spacing/>
      <w:ind/>
    </w:pPr>
  </w:style>
  <w:style w:type="paragraph" w:styleId="940">
    <w:name w:val="table of figures"/>
    <w:basedOn w:val="942"/>
    <w:next w:val="942"/>
    <w:uiPriority w:val="99"/>
    <w:unhideWhenUsed/>
    <w:pPr>
      <w:pBdr/>
      <w:spacing w:after="0" w:afterAutospacing="0"/>
      <w:ind/>
    </w:pPr>
  </w:style>
  <w:style w:type="table" w:styleId="941">
    <w:name w:val="TableNormal"/>
    <w:pPr>
      <w:pBdr/>
      <w:spacing/>
      <w:ind/>
    </w:pPr>
    <w:tblPr>
      <w:tblCellMar>
        <w:left w:w="100" w:type="dxa"/>
        <w:top w:w="100" w:type="dxa"/>
        <w:right w:w="100" w:type="dxa"/>
        <w:bottom w:w="10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2" w:default="1">
    <w:name w:val="Normal"/>
    <w:pPr>
      <w:pBdr/>
      <w:spacing/>
      <w:ind/>
    </w:pPr>
  </w:style>
  <w:style w:type="paragraph" w:styleId="943">
    <w:name w:val="Heading 1"/>
    <w:basedOn w:val="942"/>
    <w:next w:val="942"/>
    <w:pPr>
      <w:keepNext w:val="true"/>
      <w:keepLines w:val="true"/>
      <w:pageBreakBefore w:val="false"/>
      <w:pBdr/>
      <w:spacing w:after="120" w:before="400"/>
      <w:ind/>
    </w:pPr>
    <w:rPr>
      <w:rFonts w:ascii="Helvetica Neue" w:hAnsi="Helvetica Neue" w:eastAsia="Helvetica Neue" w:cs="Helvetica Neue"/>
      <w:b/>
      <w:bCs/>
      <w:sz w:val="36"/>
      <w:szCs w:val="36"/>
    </w:rPr>
  </w:style>
  <w:style w:type="paragraph" w:styleId="944">
    <w:name w:val="Heading 2"/>
    <w:basedOn w:val="942"/>
    <w:next w:val="942"/>
    <w:pPr>
      <w:keepNext w:val="true"/>
      <w:keepLines w:val="true"/>
      <w:pageBreakBefore w:val="false"/>
      <w:pBdr/>
      <w:spacing w:after="120" w:before="360"/>
      <w:ind/>
    </w:pPr>
    <w:rPr>
      <w:rFonts w:ascii="Helvetica Neue" w:hAnsi="Helvetica Neue" w:eastAsia="Helvetica Neue" w:cs="Helvetica Neue"/>
      <w:b/>
      <w:bCs/>
      <w:color w:val="ff0000"/>
      <w:sz w:val="24"/>
      <w:szCs w:val="24"/>
    </w:rPr>
  </w:style>
  <w:style w:type="paragraph" w:styleId="945">
    <w:name w:val="Heading 3"/>
    <w:basedOn w:val="942"/>
    <w:next w:val="942"/>
    <w:pPr>
      <w:keepNext w:val="true"/>
      <w:keepLines w:val="true"/>
      <w:pageBreakBefore w:val="false"/>
      <w:pBdr/>
      <w:spacing/>
      <w:ind/>
    </w:pPr>
    <w:rPr>
      <w:color w:val="0000ff"/>
      <w:sz w:val="18"/>
      <w:szCs w:val="18"/>
    </w:rPr>
  </w:style>
  <w:style w:type="paragraph" w:styleId="946">
    <w:name w:val="Heading 4"/>
    <w:basedOn w:val="942"/>
    <w:next w:val="942"/>
    <w:pPr>
      <w:keepNext w:val="true"/>
      <w:keepLines w:val="true"/>
      <w:pageBreakBefore w:val="false"/>
      <w:pBdr/>
      <w:spacing w:after="80" w:before="280"/>
      <w:ind/>
    </w:pPr>
    <w:rPr>
      <w:color w:val="666666"/>
      <w:sz w:val="24"/>
      <w:szCs w:val="24"/>
    </w:rPr>
  </w:style>
  <w:style w:type="paragraph" w:styleId="947">
    <w:name w:val="Heading 5"/>
    <w:basedOn w:val="942"/>
    <w:next w:val="942"/>
    <w:pPr>
      <w:keepNext w:val="true"/>
      <w:keepLines w:val="true"/>
      <w:pageBreakBefore w:val="false"/>
      <w:pBdr/>
      <w:spacing w:after="80" w:before="240"/>
      <w:ind/>
    </w:pPr>
    <w:rPr>
      <w:color w:val="666666"/>
      <w:sz w:val="22"/>
      <w:szCs w:val="22"/>
    </w:rPr>
  </w:style>
  <w:style w:type="paragraph" w:styleId="948">
    <w:name w:val="Heading 6"/>
    <w:basedOn w:val="942"/>
    <w:next w:val="942"/>
    <w:pPr>
      <w:keepNext w:val="true"/>
      <w:keepLines w:val="true"/>
      <w:pageBreakBefore w:val="false"/>
      <w:pBdr/>
      <w:spacing w:after="80" w:before="240"/>
      <w:ind/>
    </w:pPr>
    <w:rPr>
      <w:i/>
      <w:iCs/>
      <w:color w:val="666666"/>
      <w:sz w:val="22"/>
      <w:szCs w:val="22"/>
    </w:rPr>
  </w:style>
  <w:style w:type="paragraph" w:styleId="949">
    <w:name w:val="Title"/>
    <w:basedOn w:val="942"/>
    <w:next w:val="942"/>
    <w:pPr>
      <w:keepNext w:val="true"/>
      <w:keepLines w:val="true"/>
      <w:pageBreakBefore w:val="false"/>
      <w:pBdr/>
      <w:spacing w:after="60" w:before="0"/>
      <w:ind/>
    </w:pPr>
    <w:rPr>
      <w:sz w:val="52"/>
      <w:szCs w:val="52"/>
    </w:rPr>
  </w:style>
  <w:style w:type="paragraph" w:styleId="950">
    <w:name w:val="Subtitle"/>
    <w:basedOn w:val="942"/>
    <w:next w:val="942"/>
    <w:pPr>
      <w:keepNext w:val="true"/>
      <w:keepLines w:val="true"/>
      <w:pageBreakBefore w:val="false"/>
      <w:pBdr/>
      <w:spacing w:after="320" w:before="0"/>
      <w:ind/>
    </w:pPr>
    <w:rPr>
      <w:rFonts w:ascii="Arial" w:hAnsi="Arial" w:eastAsia="Arial" w:cs="Arial"/>
      <w:i w:val="0"/>
      <w:iCs w:val="0"/>
      <w:color w:val="666666"/>
      <w:sz w:val="30"/>
      <w:szCs w:val="30"/>
    </w:rPr>
  </w:style>
  <w:style w:type="table" w:styleId="951">
    <w:name w:val="StGen0"/>
    <w:basedOn w:val="941"/>
    <w:pPr>
      <w:pBdr/>
      <w:spacing/>
      <w:ind/>
    </w:pPr>
    <w:tblPr>
      <w:tblStyleRowBandSize w:val="1"/>
      <w:tblStyleColBandSize w:val="1"/>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StGen1"/>
    <w:basedOn w:val="941"/>
    <w:pPr>
      <w:pBdr/>
      <w:spacing/>
      <w:ind/>
    </w:pPr>
    <w:tblPr>
      <w:tblStyleRowBandSize w:val="1"/>
      <w:tblStyleColBandSize w:val="1"/>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hyperlink" Target="https://drive.google.com/open?id=1b5ikISfqT90ZXo5DRINHjfAYcNiyKig9kMTLau69Vdo" TargetMode="External"/><Relationship Id="rId12" Type="http://schemas.openxmlformats.org/officeDocument/2006/relationships/hyperlink" Target="https://www.google.com/drive/"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Application>ONLYOFFICE/9.2.1.43</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modified xsi:type="dcterms:W3CDTF">2026-05-12T07:01:40Z</dcterms:modified>
</cp:coreProperties>
</file>