
<file path=[Content_Types].xml><?xml version="1.0" encoding="utf-8"?>
<Types xmlns="http://schemas.openxmlformats.org/package/2006/content-types">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00000001">
      <w:pPr>
        <w:pStyle w:val="924"/>
        <w:pageBreakBefore w:val="false"/>
        <w:pBdr/>
        <w:spacing/>
        <w:ind/>
        <w:rPr/>
      </w:pPr>
      <w:r/>
      <w:bookmarkStart w:id="0" w:name="_abax6gir9554"/>
      <w:r/>
      <w:bookmarkEnd w:id="0"/>
      <w:r>
        <w:rPr>
          <w:sz w:val="34"/>
          <w:szCs w:val="34"/>
          <w:rtl w:val="0"/>
        </w:rPr>
        <w:t xml:space="preserve">DOCUMENTO: VISION, MISSION, POSIZIONAMENTO E MESSAGGIO</w:t>
      </w:r>
      <w:r>
        <w:rPr>
          <w:rtl w:val="0"/>
        </w:rPr>
      </w:r>
      <w:r/>
    </w:p>
    <w:p w14:paraId="00000002">
      <w:pPr>
        <w:pStyle w:val="901"/>
        <w:pBdr/>
        <w:spacing/>
        <w:ind/>
        <w:rPr/>
      </w:pPr>
      <w:r/>
      <w:bookmarkStart w:id="1" w:name="_7lvqaj1l6hxe"/>
      <w:r/>
      <w:bookmarkEnd w:id="1"/>
      <w:r/>
      <w:hyperlink r:id="rId11" w:tooltip="https://drive.google.com/open?id=1Bm1zUyajr0rFdlIKIjijlctCGPhUqIdtmI5iyCD0PDg" w:history="1">
        <w:r>
          <w:rPr>
            <w:color w:val="1155cc"/>
            <w:u w:val="single"/>
            <w:rtl w:val="0"/>
          </w:rPr>
          <w:t xml:space="preserve">→ LINK ALLA VERSIONE GOOGLE DOCS</w:t>
        </w:r>
      </w:hyperlink>
      <w:r>
        <w:rPr>
          <w:rtl w:val="0"/>
        </w:rPr>
      </w:r>
      <w:r/>
    </w:p>
    <w:p w14:paraId="00000003">
      <w:pPr>
        <w:pageBreakBefore w:val="false"/>
        <w:pBdr/>
        <w:spacing/>
        <w:ind/>
        <w:rPr/>
      </w:pPr>
      <w:r>
        <w:rPr>
          <w:rtl w:val="0"/>
        </w:rPr>
      </w:r>
      <w:r/>
    </w:p>
    <w:p w14:paraId="00000004">
      <w:pPr>
        <w:pStyle w:val="925"/>
        <w:pageBreakBefore w:val="false"/>
        <w:pBdr/>
        <w:spacing/>
        <w:ind/>
        <w:rPr/>
      </w:pPr>
      <w:r/>
      <w:bookmarkStart w:id="2" w:name="_fyaak0vahw4s"/>
      <w:r/>
      <w:bookmarkEnd w:id="2"/>
      <w:r>
        <w:rPr>
          <w:rtl w:val="0"/>
        </w:rPr>
        <w:t xml:space="preserve">FASE 1. Trova la tua vision e la tua mission </w:t>
      </w:r>
      <w:r/>
    </w:p>
    <w:p w14:paraId="00000005">
      <w:pPr>
        <w:pageBreakBefore w:val="false"/>
        <w:pBdr/>
        <w:spacing/>
        <w:ind/>
        <w:rPr/>
      </w:pPr>
      <w:r>
        <w:rPr>
          <w:rtl w:val="0"/>
        </w:rPr>
        <w:t xml:space="preserve">Definisci la tua cerchia e il problema più potente di questa cerchia (aiutati con il documento “creazione della cerchia”).</w:t>
      </w:r>
      <w:r/>
    </w:p>
    <w:p w14:paraId="473F647C">
      <w:pPr>
        <w:pageBreakBefore w:val="false"/>
        <w:pBdr/>
        <w:spacing/>
        <w:ind/>
        <w:rPr>
          <w:color w:val="0070c0"/>
          <w:highlight w:val="none"/>
        </w:rPr>
      </w:pPr>
      <w:r>
        <w:rPr>
          <w:color w:val="0070c0"/>
        </w:rPr>
        <w:br/>
      </w:r>
      <w:r>
        <w:rPr>
          <w:color w:val="0070c0"/>
        </w:rPr>
        <w:t xml:space="preserve">P</w:t>
      </w:r>
      <w:r>
        <w:rPr>
          <w:color w:val="0070c0"/>
        </w:rPr>
        <w:t xml:space="preserve">rofessionisti e manager tra i 35 e i 50 anni — uomini e donne con una carriera solida e un'agenda sempre piena — che si svegliano già stanchi, crollano nel pomeriggio e arrivano a sera senza più nulla da dare, e che vogliono trasformare la propria energia </w:t>
      </w:r>
      <w:r>
        <w:rPr>
          <w:color w:val="0070c0"/>
        </w:rPr>
        <w:t xml:space="preserve">quotidiana attraverso un metodo alimentare semplice e sostenibile, senza diete rigide né ossessioni, per tornare ad essere presenti e performanti al lavoro, e ancora vivi quando tornano a casa.</w:t>
      </w:r>
      <w:r>
        <w:rPr>
          <w:color w:val="0070c0"/>
          <w:highlight w:val="none"/>
        </w:rPr>
      </w:r>
      <w:r>
        <w:rPr>
          <w:color w:val="0070c0"/>
          <w:highlight w:val="none"/>
        </w:rPr>
      </w:r>
    </w:p>
    <w:p w14:paraId="107231C5">
      <w:pPr>
        <w:pageBreakBefore w:val="false"/>
        <w:pBdr/>
        <w:spacing/>
        <w:ind/>
        <w:rPr>
          <w:color w:val="0070c0"/>
          <w:highlight w:val="none"/>
        </w:rPr>
      </w:pPr>
      <w:r>
        <w:rPr>
          <w:color w:val="0070c0"/>
          <w:highlight w:val="none"/>
        </w:rPr>
      </w:r>
      <w:r>
        <w:rPr>
          <w:color w:val="0070c0"/>
          <w:highlight w:val="none"/>
        </w:rPr>
      </w:r>
      <w:r>
        <w:rPr>
          <w:color w:val="0070c0"/>
          <w:highlight w:val="none"/>
        </w:rPr>
      </w:r>
    </w:p>
    <w:p w14:paraId="496C800F">
      <w:pPr>
        <w:pageBreakBefore w:val="false"/>
        <w:pBdr/>
        <w:spacing/>
        <w:ind/>
        <w:rPr>
          <w:color w:val="0070c0"/>
        </w:rPr>
      </w:pPr>
      <w:r>
        <w:rPr>
          <w:color w:val="0070c0"/>
        </w:rPr>
      </w:r>
      <w:r>
        <w:rPr>
          <w:color w:val="0070c0"/>
          <w:lang w:val="es-ES"/>
        </w:rPr>
        <w:t xml:space="preserve">“</w:t>
      </w:r>
      <w:r>
        <w:rPr>
          <w:color w:val="0070c0"/>
        </w:rPr>
        <w:t xml:space="preserve">Professionisti 35-50 anni che eccellono al lavoro ma crollano a casa, e vogliono riprendere il controllo della propria energia senza l'ennesima dieta.</w:t>
      </w:r>
      <w:r>
        <w:rPr>
          <w:color w:val="0070c0"/>
          <w:lang w:val="es-ES"/>
        </w:rPr>
        <w:t xml:space="preserve">”</w:t>
      </w:r>
      <w:r>
        <w:rPr>
          <w:color w:val="0070c0"/>
        </w:rPr>
      </w:r>
      <w:r>
        <w:rPr>
          <w:color w:val="0070c0"/>
        </w:rPr>
      </w:r>
    </w:p>
    <w:p w14:paraId="12DCD97D">
      <w:pPr>
        <w:pageBreakBefore w:val="false"/>
        <w:pBdr/>
        <w:spacing/>
        <w:ind/>
        <w:rPr>
          <w:color w:val="0070c0"/>
          <w:highlight w:val="none"/>
        </w:rPr>
      </w:pPr>
      <w:r>
        <w:rPr>
          <w:color w:val="0070c0"/>
          <w:highlight w:val="none"/>
        </w:rPr>
      </w:r>
      <w:r>
        <w:rPr>
          <w:color w:val="0070c0"/>
          <w:highlight w:val="none"/>
        </w:rPr>
      </w:r>
      <w:r>
        <w:rPr>
          <w:color w:val="0070c0"/>
          <w:highlight w:val="none"/>
        </w:rPr>
      </w:r>
    </w:p>
    <w:p w14:paraId="5A617BDA">
      <w:pPr>
        <w:pageBreakBefore w:val="false"/>
        <w:pBdr/>
        <w:spacing/>
        <w:ind/>
        <w:rPr>
          <w:color w:val="0070c0"/>
          <w:lang w:val="it-IT"/>
        </w:rPr>
      </w:pPr>
      <w:r>
        <w:rPr>
          <w:i/>
          <w:iCs/>
          <w:color w:val="0070c0"/>
          <w:rtl w:val="0"/>
          <w:lang w:val="es-ES"/>
        </w:rPr>
        <w:t xml:space="preserve">Problema pi</w:t>
      </w:r>
      <w:r>
        <w:rPr>
          <w:i/>
          <w:iCs/>
          <w:color w:val="0070c0"/>
          <w:rtl w:val="0"/>
          <w:lang w:val="es-ES"/>
        </w:rPr>
        <w:t xml:space="preserve">ù potente</w:t>
      </w:r>
      <w:r>
        <w:rPr>
          <w:i/>
          <w:iCs/>
          <w:color w:val="0070c0"/>
          <w:rtl w:val="0"/>
          <w:lang w:val="es-ES"/>
        </w:rPr>
        <w:t xml:space="preserve">:</w:t>
      </w:r>
      <w:r>
        <w:rPr>
          <w:color w:val="0070c0"/>
          <w:rtl w:val="0"/>
          <w:lang w:val="es-ES"/>
        </w:rPr>
        <w:t xml:space="preserve"> </w:t>
      </w:r>
      <w:r>
        <w:rPr>
          <w:color w:val="0070c0"/>
          <w:rtl w:val="0"/>
          <w:lang w:val="it-IT"/>
        </w:rPr>
        <w:t xml:space="preserve">Crollo energetico nel pomeriggio (ore 14-16)</w:t>
      </w:r>
      <w:r>
        <w:rPr>
          <w:color w:val="0070c0"/>
          <w:lang w:val="it-IT"/>
        </w:rPr>
      </w:r>
      <w:r>
        <w:rPr>
          <w:color w:val="0070c0"/>
          <w:lang w:val="it-IT"/>
        </w:rPr>
      </w:r>
    </w:p>
    <w:p w14:paraId="0000000D">
      <w:pPr>
        <w:pageBreakBefore w:val="false"/>
        <w:pBdr/>
        <w:spacing/>
        <w:ind/>
        <w:rPr/>
      </w:pPr>
      <w:r>
        <w:rPr>
          <w:rtl w:val="0"/>
        </w:rPr>
      </w:r>
      <w:r/>
    </w:p>
    <w:p w14:paraId="0000000E">
      <w:pPr>
        <w:pageBreakBefore w:val="false"/>
        <w:pBdr/>
        <w:spacing/>
        <w:ind/>
        <w:rPr/>
      </w:pPr>
      <w:r>
        <w:rPr>
          <w:rtl w:val="0"/>
        </w:rPr>
      </w:r>
      <w:r/>
    </w:p>
    <w:p w14:paraId="0000000F">
      <w:pPr>
        <w:pageBreakBefore w:val="false"/>
        <w:pBdr/>
        <w:spacing/>
        <w:ind/>
        <w:rPr/>
      </w:pPr>
      <w:r>
        <w:rPr>
          <w:rtl w:val="0"/>
        </w:rPr>
        <w:t xml:space="preserve">Il tuo obiettivo è aiutare le persone che fanno parte della tua cerchia a passare da una situazione presente (problema/desiderio) a una futura (soddisfazione).</w:t>
      </w:r>
      <w:r/>
    </w:p>
    <w:p w14:paraId="00000010">
      <w:pPr>
        <w:pageBreakBefore w:val="false"/>
        <w:pBdr/>
        <w:spacing/>
        <w:ind/>
        <w:rPr/>
      </w:pPr>
      <w:r>
        <w:rPr>
          <w:rtl w:val="0"/>
        </w:rPr>
      </w:r>
      <w:r/>
    </w:p>
    <w:p w14:paraId="00000011">
      <w:pPr>
        <w:pageBreakBefore w:val="false"/>
        <w:pBdr/>
        <w:spacing/>
        <w:ind/>
        <w:rPr/>
      </w:pPr>
      <w:r>
        <w:rPr>
          <w:rtl w:val="0"/>
        </w:rPr>
        <w:t xml:space="preserve">Non tutto quello che si sente dire nel tuo mercato è realmente efficace per raggiungere l’obiettivo.</w:t>
      </w:r>
      <w:r/>
    </w:p>
    <w:p w14:paraId="00000012">
      <w:pPr>
        <w:pageBreakBefore w:val="false"/>
        <w:pBdr/>
        <w:spacing/>
        <w:ind/>
        <w:rPr/>
      </w:pPr>
      <w:r>
        <w:rPr>
          <w:rtl w:val="0"/>
        </w:rPr>
        <w:t xml:space="preserve">Completa la tabella riportando (ed eventualmente correggendo) i dati dal documento “Studio del mercato”.</w:t>
      </w:r>
      <w:r/>
    </w:p>
    <w:p w14:paraId="00000013">
      <w:pPr>
        <w:pageBreakBefore w:val="false"/>
        <w:pBdr/>
        <w:spacing/>
        <w:ind/>
        <w:rPr/>
      </w:pPr>
      <w:r>
        <w:rPr>
          <w:rtl w:val="0"/>
        </w:rPr>
      </w:r>
      <w:r/>
    </w:p>
    <w:tbl>
      <w:tblPr>
        <w:tblStyle w:val="932"/>
        <w:tblW w:w="9029"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4514"/>
        <w:gridCol w:w="4514"/>
        <w:tblGridChange w:id="0">
          <w:tblGrid>
            <w:gridCol w:w="4514"/>
            <w:gridCol w:w="4514"/>
          </w:tblGrid>
        </w:tblGridChange>
      </w:tblGrid>
      <w:tr>
        <w:trPr>
          <w:cantSplit w:val="false"/>
        </w:trPr>
        <w:tc>
          <w:tcPr>
            <w:shd w:val="clear" w:color="auto" w:fill="auto"/>
            <w:tcBorders/>
            <w:tcMar>
              <w:left w:w="100" w:type="dxa"/>
              <w:top w:w="100" w:type="dxa"/>
              <w:right w:w="100" w:type="dxa"/>
              <w:bottom w:w="100" w:type="dxa"/>
            </w:tcMar>
            <w:vAlign w:val="top"/>
            <w:textDirection w:val="lrTb"/>
            <w:noWrap w:val="false"/>
          </w:tcPr>
          <w:p w14:paraId="1CF93E34">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center"/>
              <w:rPr>
                <w:b/>
                <w:bCs/>
              </w:rPr>
            </w:pPr>
            <w:r>
              <w:rPr>
                <w:b/>
                <w:bCs/>
                <w:rtl w:val="0"/>
                <w:lang w:val="es-ES"/>
              </w:rPr>
              <w:t xml:space="preserve">PRO (VERE </w:t>
            </w:r>
            <w:r>
              <w:rPr>
                <w:b/>
                <w:bCs/>
                <w:rtl w:val="0"/>
                <w:lang w:val="it-IT"/>
              </w:rPr>
              <w:t xml:space="preserve">VERITÀ</w:t>
            </w:r>
            <w:r>
              <w:rPr>
                <w:b/>
                <w:bCs/>
                <w:rtl w:val="0"/>
                <w:lang w:val="es-ES"/>
              </w:rPr>
              <w:t xml:space="preserve">)</w:t>
            </w:r>
            <w:r>
              <w:rPr>
                <w:b/>
                <w:bCs/>
                <w:lang w:val="it-IT"/>
              </w:rPr>
            </w:r>
            <w:r>
              <w:rPr>
                <w:b/>
                <w:bCs/>
                <w:lang w:val="it-IT"/>
              </w:rPr>
            </w:r>
          </w:p>
        </w:tc>
        <w:tc>
          <w:tcPr>
            <w:shd w:val="clear" w:color="auto" w:fill="auto"/>
            <w:tcBorders/>
            <w:tcMar>
              <w:left w:w="100" w:type="dxa"/>
              <w:top w:w="100" w:type="dxa"/>
              <w:right w:w="100" w:type="dxa"/>
              <w:bottom w:w="100" w:type="dxa"/>
            </w:tcMar>
            <w:vAlign w:val="top"/>
            <w:textDirection w:val="lrTb"/>
            <w:noWrap w:val="false"/>
          </w:tcPr>
          <w:p w14:paraId="39BA99C4">
            <w:pPr>
              <w:pageBreakBefore w:val="false"/>
              <w:widowControl w:val="false"/>
              <w:pBdr/>
              <w:spacing w:line="240" w:lineRule="auto"/>
              <w:ind/>
              <w:jc w:val="center"/>
              <w:rPr>
                <w:b/>
                <w:bCs/>
              </w:rPr>
            </w:pPr>
            <w:r>
              <w:rPr>
                <w:b/>
                <w:bCs/>
                <w:rtl w:val="0"/>
                <w:lang w:val="es-ES"/>
              </w:rPr>
              <w:t xml:space="preserve">CONTRO (FALSE </w:t>
            </w:r>
            <w:r>
              <w:rPr>
                <w:b/>
                <w:bCs/>
                <w:rtl w:val="0"/>
                <w:lang w:val="it-IT"/>
              </w:rPr>
              <w:t xml:space="preserve">VERITÀ</w:t>
            </w:r>
            <w:r>
              <w:rPr>
                <w:b/>
                <w:bCs/>
                <w:rtl w:val="0"/>
                <w:lang w:val="es-ES"/>
              </w:rPr>
              <w:t xml:space="preserve">)</w:t>
            </w:r>
            <w:r>
              <w:rPr>
                <w:b/>
                <w:bCs/>
                <w:lang w:val="it-IT"/>
              </w:rPr>
            </w:r>
            <w:r>
              <w:rPr>
                <w:b/>
                <w:bCs/>
                <w:lang w:val="it-IT"/>
              </w:rPr>
            </w:r>
          </w:p>
        </w:tc>
      </w:tr>
      <w:tr>
        <w:trPr>
          <w:cantSplit w:val="false"/>
        </w:trPr>
        <w:tc>
          <w:tcPr>
            <w:shd w:val="clear" w:color="auto" w:fill="auto"/>
            <w:tcBorders/>
            <w:tcMar>
              <w:left w:w="100" w:type="dxa"/>
              <w:top w:w="100" w:type="dxa"/>
              <w:right w:w="100" w:type="dxa"/>
              <w:bottom w:w="100" w:type="dxa"/>
            </w:tcMar>
            <w:vAlign w:val="top"/>
            <w:textDirection w:val="lrTb"/>
            <w:noWrap w:val="false"/>
          </w:tcPr>
          <w:p w14:paraId="0D5DDA78">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color w:val="0070c0"/>
              </w:rPr>
            </w:pPr>
            <w:r>
              <w:rPr>
                <w:color w:val="0070c0"/>
                <w:rtl w:val="0"/>
                <w:lang w:val="it-IT" w:bidi="it-IT"/>
              </w:rPr>
            </w:r>
            <w:r>
              <w:rPr>
                <w:color w:val="0070c0"/>
                <w:rtl w:val="0"/>
                <w:lang w:val="it-IT" w:bidi="it-IT"/>
              </w:rPr>
              <w:t xml:space="preserve">Prima di ottimizzare le tue performance, devi stabilizzare la tua base energetica: alimentazione bilanciata, movimento quotidiano e recupero reale.</w:t>
            </w:r>
            <w:r>
              <w:rPr>
                <w:color w:val="0070c0"/>
              </w:rPr>
            </w:r>
            <w:r>
              <w:rPr>
                <w:color w:val="0070c0"/>
              </w:rPr>
            </w:r>
          </w:p>
        </w:tc>
        <w:tc>
          <w:tcPr>
            <w:shd w:val="clear" w:color="auto" w:fill="auto"/>
            <w:tcBorders/>
            <w:tcMar>
              <w:left w:w="100" w:type="dxa"/>
              <w:top w:w="100" w:type="dxa"/>
              <w:right w:w="100" w:type="dxa"/>
              <w:bottom w:w="100" w:type="dxa"/>
            </w:tcMar>
            <w:vAlign w:val="top"/>
            <w:textDirection w:val="lrTb"/>
            <w:noWrap w:val="false"/>
          </w:tcPr>
          <w:p w14:paraId="63E239CC">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color w:val="0070c0"/>
              </w:rPr>
            </w:pPr>
            <w:r>
              <w:rPr>
                <w:color w:val="0070c0"/>
                <w:rtl w:val="0"/>
                <w:lang w:val="it-IT" w:bidi="it-IT"/>
              </w:rPr>
            </w:r>
            <w:r>
              <w:rPr>
                <w:color w:val="0070c0"/>
                <w:rtl w:val="0"/>
                <w:lang w:val="it-IT" w:bidi="it-IT"/>
              </w:rPr>
              <w:t xml:space="preserve">Allena</w:t>
            </w:r>
            <w:r>
              <w:rPr>
                <w:color w:val="0070c0"/>
                <w:rtl w:val="0"/>
                <w:lang w:val="es-ES"/>
              </w:rPr>
              <w:t xml:space="preserve">ti</w:t>
            </w:r>
            <w:r>
              <w:rPr>
                <w:color w:val="0070c0"/>
                <w:rtl w:val="0"/>
                <w:lang w:val="it-IT" w:bidi="it-IT"/>
              </w:rPr>
              <w:t xml:space="preserve"> di più, spingi più forte: solo con la fatica ottieni risultati.</w:t>
            </w:r>
            <w:r>
              <w:rPr>
                <w:color w:val="0070c0"/>
              </w:rPr>
            </w:r>
            <w:r>
              <w:rPr>
                <w:color w:val="0070c0"/>
              </w:rPr>
            </w:r>
          </w:p>
        </w:tc>
      </w:tr>
      <w:tr>
        <w:trPr>
          <w:cantSplit w:val="false"/>
        </w:trPr>
        <w:tc>
          <w:tcPr>
            <w:shd w:val="clear" w:color="auto" w:fill="auto"/>
            <w:tcBorders/>
            <w:tcMar>
              <w:left w:w="100" w:type="dxa"/>
              <w:top w:w="100" w:type="dxa"/>
              <w:right w:w="100" w:type="dxa"/>
              <w:bottom w:w="100" w:type="dxa"/>
            </w:tcMar>
            <w:vAlign w:val="top"/>
            <w:textDirection w:val="lrTb"/>
            <w:noWrap w:val="false"/>
          </w:tcPr>
          <w:p w14:paraId="100B62BD">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color w:val="0070c0"/>
              </w:rPr>
            </w:pPr>
            <w:r>
              <w:rPr>
                <w:color w:val="0070c0"/>
                <w:rtl w:val="0"/>
                <w:lang w:val="it-IT" w:bidi="it-IT"/>
              </w:rPr>
            </w:r>
            <w:r>
              <w:rPr>
                <w:color w:val="0070c0"/>
                <w:rtl w:val="0"/>
                <w:lang w:val="it-IT" w:bidi="it-IT"/>
              </w:rPr>
              <w:t xml:space="preserve">I carboidrati naturali sono il carburante del tuo cervello: eliminarli è la causa del tuo crollo pomeridiano, non la soluzione.</w:t>
            </w:r>
            <w:r>
              <w:rPr>
                <w:color w:val="0070c0"/>
              </w:rPr>
            </w:r>
            <w:r>
              <w:rPr>
                <w:color w:val="0070c0"/>
              </w:rPr>
            </w:r>
          </w:p>
        </w:tc>
        <w:tc>
          <w:tcPr>
            <w:shd w:val="clear" w:color="auto" w:fill="auto"/>
            <w:tcBorders/>
            <w:tcMar>
              <w:left w:w="100" w:type="dxa"/>
              <w:top w:w="100" w:type="dxa"/>
              <w:right w:w="100" w:type="dxa"/>
              <w:bottom w:w="100" w:type="dxa"/>
            </w:tcMar>
            <w:vAlign w:val="top"/>
            <w:textDirection w:val="lrTb"/>
            <w:noWrap w:val="false"/>
          </w:tcPr>
          <w:p w14:paraId="5E15B749">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color w:val="0070c0"/>
              </w:rPr>
            </w:pPr>
            <w:r>
              <w:rPr>
                <w:color w:val="0070c0"/>
                <w:rtl w:val="0"/>
                <w:lang w:val="it-IT" w:bidi="it-IT"/>
              </w:rPr>
            </w:r>
            <w:r>
              <w:rPr>
                <w:color w:val="0070c0"/>
                <w:rtl w:val="0"/>
                <w:lang w:val="it-IT" w:bidi="it-IT"/>
              </w:rPr>
              <w:t xml:space="preserve">Elimina i carboidrati per perdere peso e avere più energia.</w:t>
            </w:r>
            <w:r>
              <w:rPr>
                <w:color w:val="0070c0"/>
              </w:rPr>
            </w:r>
            <w:r>
              <w:rPr>
                <w:color w:val="0070c0"/>
              </w:rPr>
            </w:r>
          </w:p>
        </w:tc>
      </w:tr>
      <w:tr>
        <w:trPr>
          <w:cantSplit w:val="false"/>
        </w:trPr>
        <w:tc>
          <w:tcPr>
            <w:shd w:val="clear" w:color="auto" w:fill="auto"/>
            <w:tcBorders/>
            <w:tcMar>
              <w:left w:w="100" w:type="dxa"/>
              <w:top w:w="100" w:type="dxa"/>
              <w:right w:w="100" w:type="dxa"/>
              <w:bottom w:w="100" w:type="dxa"/>
            </w:tcMar>
            <w:vAlign w:val="top"/>
            <w:textDirection w:val="lrTb"/>
            <w:noWrap w:val="false"/>
          </w:tcPr>
          <w:p w14:paraId="7CCCC528">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color w:val="0070c0"/>
              </w:rPr>
            </w:pPr>
            <w:r>
              <w:rPr>
                <w:color w:val="0070c0"/>
                <w:rtl w:val="0"/>
                <w:lang w:val="it-IT" w:bidi="it-IT"/>
              </w:rPr>
            </w:r>
            <w:r>
              <w:rPr>
                <w:color w:val="0070c0"/>
                <w:rtl w:val="0"/>
                <w:lang w:val="it-IT" w:bidi="it-IT"/>
              </w:rPr>
              <w:t xml:space="preserve">Un framework flessibile che regge sotto pressione vale più di una dieta perfetta che crolla alla prima cena di lavoro.</w:t>
            </w:r>
            <w:r>
              <w:rPr>
                <w:color w:val="0070c0"/>
              </w:rPr>
            </w:r>
            <w:r>
              <w:rPr>
                <w:color w:val="0070c0"/>
              </w:rPr>
            </w:r>
          </w:p>
        </w:tc>
        <w:tc>
          <w:tcPr>
            <w:shd w:val="clear" w:color="auto" w:fill="auto"/>
            <w:tcBorders/>
            <w:tcMar>
              <w:left w:w="100" w:type="dxa"/>
              <w:top w:w="100" w:type="dxa"/>
              <w:right w:w="100" w:type="dxa"/>
              <w:bottom w:w="100" w:type="dxa"/>
            </w:tcMar>
            <w:vAlign w:val="top"/>
            <w:textDirection w:val="lrTb"/>
            <w:noWrap w:val="false"/>
          </w:tcPr>
          <w:p w14:paraId="40FE025F">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color w:val="0070c0"/>
              </w:rPr>
            </w:pPr>
            <w:r>
              <w:rPr>
                <w:color w:val="0070c0"/>
                <w:rtl w:val="0"/>
                <w:lang w:val="it-IT" w:bidi="it-IT"/>
              </w:rPr>
            </w:r>
            <w:r>
              <w:rPr>
                <w:color w:val="0070c0"/>
                <w:rtl w:val="0"/>
                <w:lang w:val="it-IT" w:bidi="it-IT"/>
              </w:rPr>
              <w:t xml:space="preserve">Segui il piano alla lettera: se non funziona, è perché non hai abbastanza disciplina.</w:t>
            </w:r>
            <w:r>
              <w:rPr>
                <w:color w:val="0070c0"/>
              </w:rPr>
            </w:r>
            <w:r>
              <w:rPr>
                <w:color w:val="0070c0"/>
              </w:rPr>
            </w:r>
          </w:p>
        </w:tc>
      </w:tr>
      <w:tr>
        <w:trPr>
          <w:cantSplit w:val="false"/>
        </w:trPr>
        <w:tc>
          <w:tcPr>
            <w:shd w:val="clear" w:color="auto" w:fill="auto"/>
            <w:tcBorders/>
            <w:tcMar>
              <w:left w:w="100" w:type="dxa"/>
              <w:top w:w="100" w:type="dxa"/>
              <w:right w:w="100" w:type="dxa"/>
              <w:bottom w:w="100" w:type="dxa"/>
            </w:tcMar>
            <w:vAlign w:val="top"/>
            <w:textDirection w:val="lrTb"/>
            <w:noWrap w:val="false"/>
          </w:tcPr>
          <w:p w14:paraId="190AFDF8">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color w:val="0070c0"/>
              </w:rPr>
            </w:pPr>
            <w:r>
              <w:rPr>
                <w:color w:val="0070c0"/>
                <w:rtl w:val="0"/>
                <w:lang w:val="it-IT" w:bidi="it-IT"/>
              </w:rPr>
            </w:r>
            <w:r>
              <w:rPr>
                <w:color w:val="0070c0"/>
                <w:rtl w:val="0"/>
                <w:lang w:val="it-IT" w:bidi="it-IT"/>
              </w:rPr>
              <w:t xml:space="preserve">Il tuo problema non è la forza di volontà: è che stai usando un sistema progettato per condizioni ideali nella vita reale di un professionista.</w:t>
            </w:r>
            <w:r>
              <w:rPr>
                <w:color w:val="0070c0"/>
              </w:rPr>
            </w:r>
            <w:r>
              <w:rPr>
                <w:color w:val="0070c0"/>
              </w:rPr>
            </w:r>
          </w:p>
        </w:tc>
        <w:tc>
          <w:tcPr>
            <w:shd w:val="clear" w:color="auto" w:fill="auto"/>
            <w:tcBorders/>
            <w:tcMar>
              <w:left w:w="100" w:type="dxa"/>
              <w:top w:w="100" w:type="dxa"/>
              <w:right w:w="100" w:type="dxa"/>
              <w:bottom w:w="100" w:type="dxa"/>
            </w:tcMar>
            <w:vAlign w:val="top"/>
            <w:textDirection w:val="lrTb"/>
            <w:noWrap w:val="false"/>
          </w:tcPr>
          <w:p w14:paraId="7917127F">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color w:val="0070c0"/>
              </w:rPr>
            </w:pPr>
            <w:r>
              <w:rPr>
                <w:color w:val="0070c0"/>
                <w:rtl w:val="0"/>
                <w:lang w:val="it-IT" w:bidi="it-IT"/>
              </w:rPr>
            </w:r>
            <w:r>
              <w:rPr>
                <w:color w:val="0070c0"/>
                <w:rtl w:val="0"/>
                <w:lang w:val="it-IT" w:bidi="it-IT"/>
              </w:rPr>
              <w:t xml:space="preserve">Chi non riesce a mantenersi in forma manca di carattere e costanza.</w:t>
            </w:r>
            <w:r>
              <w:rPr>
                <w:color w:val="0070c0"/>
              </w:rPr>
            </w:r>
            <w:r>
              <w:rPr>
                <w:color w:val="0070c0"/>
              </w:rPr>
            </w:r>
          </w:p>
        </w:tc>
      </w:tr>
      <w:tr>
        <w:trPr>
          <w:cantSplit w:val="false"/>
        </w:trPr>
        <w:tc>
          <w:tcPr>
            <w:shd w:val="clear" w:color="auto" w:fill="auto"/>
            <w:tcBorders/>
            <w:tcMar>
              <w:left w:w="100" w:type="dxa"/>
              <w:top w:w="100" w:type="dxa"/>
              <w:right w:w="100" w:type="dxa"/>
              <w:bottom w:w="100" w:type="dxa"/>
            </w:tcMar>
            <w:vAlign w:val="top"/>
            <w:textDirection w:val="lrTb"/>
            <w:noWrap w:val="false"/>
          </w:tcPr>
          <w:p w14:paraId="5CAC7961">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color w:val="0070c0"/>
              </w:rPr>
            </w:pPr>
            <w:r>
              <w:rPr>
                <w:color w:val="0070c0"/>
                <w:rtl w:val="0"/>
                <w:lang w:val="it-IT" w:bidi="it-IT"/>
              </w:rPr>
            </w:r>
            <w:r>
              <w:rPr>
                <w:color w:val="0070c0"/>
                <w:rtl w:val="0"/>
                <w:lang w:val="it-IT" w:bidi="it-IT"/>
              </w:rPr>
              <w:t xml:space="preserve">Il corpo e la mente sono un sistema unico: senza una base energetica fisica solida, nessuna tecnica mentale funzionerà davvero.</w:t>
            </w:r>
            <w:r>
              <w:rPr>
                <w:color w:val="0070c0"/>
              </w:rPr>
            </w:r>
            <w:r>
              <w:rPr>
                <w:color w:val="0070c0"/>
              </w:rPr>
            </w:r>
          </w:p>
        </w:tc>
        <w:tc>
          <w:tcPr>
            <w:shd w:val="clear" w:color="auto" w:fill="auto"/>
            <w:tcBorders/>
            <w:tcMar>
              <w:left w:w="100" w:type="dxa"/>
              <w:top w:w="100" w:type="dxa"/>
              <w:right w:w="100" w:type="dxa"/>
              <w:bottom w:w="100" w:type="dxa"/>
            </w:tcMar>
            <w:vAlign w:val="top"/>
            <w:textDirection w:val="lrTb"/>
            <w:noWrap w:val="false"/>
          </w:tcPr>
          <w:p w14:paraId="401FDD9D">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color w:val="0070c0"/>
              </w:rPr>
            </w:pPr>
            <w:r>
              <w:rPr>
                <w:color w:val="0070c0"/>
                <w:rtl w:val="0"/>
                <w:lang w:val="it-IT" w:bidi="it-IT"/>
              </w:rPr>
            </w:r>
            <w:r>
              <w:rPr>
                <w:color w:val="0070c0"/>
                <w:rtl w:val="0"/>
                <w:lang w:val="it-IT" w:bidi="it-IT"/>
              </w:rPr>
              <w:t xml:space="preserve">Medita 10 minuti al giorno e gestisci lo stress con la mindfulness.</w:t>
            </w:r>
            <w:r>
              <w:rPr>
                <w:color w:val="0070c0"/>
              </w:rPr>
            </w:r>
            <w:r>
              <w:rPr>
                <w:color w:val="0070c0"/>
              </w:rPr>
            </w:r>
          </w:p>
        </w:tc>
      </w:tr>
      <w:tr>
        <w:trPr>
          <w:cantSplit w:val="false"/>
        </w:trPr>
        <w:tc>
          <w:tcPr>
            <w:shd w:val="clear" w:color="auto" w:fill="auto"/>
            <w:tcBorders/>
            <w:tcMar>
              <w:left w:w="100" w:type="dxa"/>
              <w:top w:w="100" w:type="dxa"/>
              <w:right w:w="100" w:type="dxa"/>
              <w:bottom w:w="100" w:type="dxa"/>
            </w:tcMar>
            <w:vAlign w:val="top"/>
            <w:textDirection w:val="lrTb"/>
            <w:noWrap w:val="false"/>
          </w:tcPr>
          <w:p w14:paraId="5941C610">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color w:val="0070c0"/>
                <w:rtl w:val="0"/>
                <w:lang w:val="it-IT" w:bidi="it-IT"/>
              </w:rPr>
            </w:pPr>
            <w:r>
              <w:rPr>
                <w:color w:val="0070c0"/>
                <w:rtl w:val="0"/>
                <w:lang w:val="it-IT" w:bidi="it-IT"/>
              </w:rPr>
            </w:r>
            <w:r>
              <w:rPr>
                <w:color w:val="0070c0"/>
                <w:rtl w:val="0"/>
                <w:lang w:val="it-IT" w:bidi="it-IT"/>
              </w:rPr>
              <w:t xml:space="preserve">Il recupero reale si costruisce ogni notte con abitudini quotidiane specifiche, non si compensa dormendo fino a tardi il weekend.</w:t>
            </w:r>
            <w:r>
              <w:rPr>
                <w:color w:val="0070c0"/>
                <w:rtl w:val="0"/>
                <w:lang w:val="it-IT" w:bidi="it-IT"/>
              </w:rPr>
            </w:r>
            <w:r>
              <w:rPr>
                <w:color w:val="0070c0"/>
                <w:rtl w:val="0"/>
                <w:lang w:val="it-IT" w:bidi="it-IT"/>
              </w:rPr>
            </w:r>
          </w:p>
        </w:tc>
        <w:tc>
          <w:tcPr>
            <w:shd w:val="clear" w:color="auto" w:fill="auto"/>
            <w:tcBorders/>
            <w:tcMar>
              <w:left w:w="100" w:type="dxa"/>
              <w:top w:w="100" w:type="dxa"/>
              <w:right w:w="100" w:type="dxa"/>
              <w:bottom w:w="100" w:type="dxa"/>
            </w:tcMar>
            <w:vAlign w:val="top"/>
            <w:textDirection w:val="lrTb"/>
            <w:noWrap w:val="false"/>
          </w:tcPr>
          <w:p w14:paraId="5BDDFE88">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color w:val="0070c0"/>
                <w:rtl w:val="0"/>
                <w:lang w:val="it-IT" w:bidi="it-IT"/>
              </w:rPr>
            </w:pPr>
            <w:r>
              <w:rPr>
                <w:color w:val="0070c0"/>
                <w:rtl w:val="0"/>
                <w:lang w:val="it-IT" w:bidi="it-IT"/>
              </w:rPr>
            </w:r>
            <w:r>
              <w:rPr>
                <w:color w:val="0070c0"/>
                <w:rtl w:val="0"/>
                <w:lang w:val="it-IT" w:bidi="it-IT"/>
              </w:rPr>
              <w:t xml:space="preserve">Recuperi il sonno perduto nel weekend: il sabato e la domenica bastano per ricaricarti.</w:t>
            </w:r>
            <w:r>
              <w:rPr>
                <w:color w:val="0070c0"/>
                <w:rtl w:val="0"/>
                <w:lang w:val="it-IT" w:bidi="it-IT"/>
              </w:rPr>
            </w:r>
            <w:r>
              <w:rPr>
                <w:color w:val="0070c0"/>
                <w:rtl w:val="0"/>
                <w:lang w:val="it-IT" w:bidi="it-IT"/>
              </w:rPr>
            </w:r>
          </w:p>
        </w:tc>
      </w:tr>
      <w:tr>
        <w:trPr>
          <w:cantSplit w:val="false"/>
        </w:trPr>
        <w:tc>
          <w:tcPr>
            <w:shd w:val="clear" w:color="auto" w:fill="auto"/>
            <w:tcBorders/>
            <w:tcMar>
              <w:left w:w="100" w:type="dxa"/>
              <w:top w:w="100" w:type="dxa"/>
              <w:right w:w="100" w:type="dxa"/>
              <w:bottom w:w="100" w:type="dxa"/>
            </w:tcMar>
            <w:vAlign w:val="top"/>
            <w:textDirection w:val="lrTb"/>
            <w:noWrap w:val="false"/>
          </w:tcPr>
          <w:p w14:paraId="791DEDB8">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color w:val="0070c0"/>
                <w:rtl w:val="0"/>
                <w:lang w:val="it-IT" w:bidi="it-IT"/>
              </w:rPr>
            </w:pPr>
            <w:r>
              <w:rPr>
                <w:color w:val="0070c0"/>
                <w:rtl w:val="0"/>
                <w:lang w:val="it-IT" w:bidi="it-IT"/>
              </w:rPr>
            </w:r>
            <w:r>
              <w:rPr>
                <w:color w:val="0070c0"/>
                <w:rtl w:val="0"/>
                <w:lang w:val="it-IT" w:bidi="it-IT"/>
              </w:rPr>
              <w:t xml:space="preserve">Gli integratori e i superfood funzionano solo su una base metabolica già funzionante: sono un 5% di ottimizzazione, non una fondamenta.</w:t>
            </w:r>
            <w:r>
              <w:rPr>
                <w:color w:val="0070c0"/>
                <w:rtl w:val="0"/>
                <w:lang w:val="it-IT" w:bidi="it-IT"/>
              </w:rPr>
            </w:r>
            <w:r>
              <w:rPr>
                <w:color w:val="0070c0"/>
                <w:rtl w:val="0"/>
                <w:lang w:val="it-IT" w:bidi="it-IT"/>
              </w:rPr>
            </w:r>
          </w:p>
        </w:tc>
        <w:tc>
          <w:tcPr>
            <w:shd w:val="clear" w:color="auto" w:fill="auto"/>
            <w:tcBorders/>
            <w:tcMar>
              <w:left w:w="100" w:type="dxa"/>
              <w:top w:w="100" w:type="dxa"/>
              <w:right w:w="100" w:type="dxa"/>
              <w:bottom w:w="100" w:type="dxa"/>
            </w:tcMar>
            <w:vAlign w:val="top"/>
            <w:textDirection w:val="lrTb"/>
            <w:noWrap w:val="false"/>
          </w:tcPr>
          <w:p w14:paraId="74D8A9DB">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color w:val="0070c0"/>
                <w:rtl w:val="0"/>
                <w:lang w:val="it-IT" w:bidi="it-IT"/>
              </w:rPr>
            </w:pPr>
            <w:r>
              <w:rPr>
                <w:color w:val="0070c0"/>
                <w:rtl w:val="0"/>
                <w:lang w:val="it-IT" w:bidi="it-IT"/>
              </w:rPr>
            </w:r>
            <w:r>
              <w:rPr>
                <w:color w:val="0070c0"/>
                <w:rtl w:val="0"/>
                <w:lang w:val="it-IT" w:bidi="it-IT"/>
              </w:rPr>
              <w:t xml:space="preserve">Aggiungi questo integratore alla tua routine e compensa gli effetti di una settimana difficile.</w:t>
            </w:r>
            <w:r>
              <w:rPr>
                <w:color w:val="0070c0"/>
                <w:rtl w:val="0"/>
                <w:lang w:val="it-IT" w:bidi="it-IT"/>
              </w:rPr>
            </w:r>
            <w:r>
              <w:rPr>
                <w:color w:val="0070c0"/>
                <w:rtl w:val="0"/>
                <w:lang w:val="it-IT" w:bidi="it-IT"/>
              </w:rPr>
            </w:r>
          </w:p>
        </w:tc>
      </w:tr>
      <w:tr>
        <w:trPr/>
        <w:tc>
          <w:tcPr>
            <w:shd w:val="clear" w:color="ffffff" w:fill="ffffff"/>
            <w:tcBorders/>
            <w:tcMar>
              <w:left w:w="100" w:type="dxa"/>
              <w:top w:w="100" w:type="dxa"/>
              <w:right w:w="100" w:type="dxa"/>
              <w:bottom w:w="100" w:type="dxa"/>
            </w:tcMar>
            <w:tcW w:w="0" w:type="auto"/>
            <w:vAlign w:val="top"/>
            <w:vMerge w:val="restart"/>
            <w:textDirection w:val="lrTb"/>
            <w:noWrap w:val="false"/>
          </w:tcPr>
          <w:p w14:paraId="3AE25F33">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color w:val="0070c0"/>
                <w:rtl w:val="0"/>
                <w:lang w:val="it-IT" w:bidi="it-IT"/>
              </w:rPr>
            </w:pPr>
            <w:r>
              <w:rPr>
                <w:color w:val="0070c0"/>
                <w:rtl w:val="0"/>
                <w:lang w:val="it-IT" w:bidi="it-IT"/>
              </w:rPr>
            </w:r>
            <w:r>
              <w:rPr>
                <w:color w:val="0070c0"/>
                <w:rtl w:val="0"/>
                <w:lang w:val="it-IT" w:bidi="it-IT"/>
              </w:rPr>
              <w:t xml:space="preserve">Occuparti della tua energia fisica è il prerequisito per gestire meglio lo stress, non il premio dopo averlo gestito.</w:t>
            </w:r>
            <w:r>
              <w:rPr>
                <w:color w:val="0070c0"/>
                <w:rtl w:val="0"/>
                <w:lang w:val="it-IT" w:bidi="it-IT"/>
              </w:rPr>
            </w:r>
            <w:r>
              <w:rPr>
                <w:color w:val="0070c0"/>
                <w:rtl w:val="0"/>
                <w:lang w:val="it-IT" w:bidi="it-IT"/>
              </w:rPr>
            </w:r>
          </w:p>
        </w:tc>
        <w:tc>
          <w:tcPr>
            <w:shd w:val="clear" w:color="ffffff" w:fill="ffffff"/>
            <w:tcBorders/>
            <w:tcMar>
              <w:left w:w="100" w:type="dxa"/>
              <w:top w:w="100" w:type="dxa"/>
              <w:right w:w="100" w:type="dxa"/>
              <w:bottom w:w="100" w:type="dxa"/>
            </w:tcMar>
            <w:tcW w:w="0" w:type="auto"/>
            <w:vAlign w:val="top"/>
            <w:vMerge w:val="restart"/>
            <w:textDirection w:val="lrTb"/>
            <w:noWrap w:val="false"/>
          </w:tcPr>
          <w:p w14:paraId="4A157027">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color w:val="0070c0"/>
                <w:rtl w:val="0"/>
                <w:lang w:val="it-IT" w:bidi="it-IT"/>
              </w:rPr>
            </w:pPr>
            <w:r>
              <w:rPr>
                <w:color w:val="0070c0"/>
                <w:rtl w:val="0"/>
                <w:lang w:val="it-IT" w:bidi="it-IT"/>
              </w:rPr>
            </w:r>
            <w:r>
              <w:rPr>
                <w:color w:val="0070c0"/>
                <w:rtl w:val="0"/>
                <w:lang w:val="it-IT" w:bidi="it-IT"/>
              </w:rPr>
              <w:t xml:space="preserve">Prima risolvi lo stress lavorativo, poi avrai tempo per pensare alla salute.</w:t>
            </w:r>
            <w:r>
              <w:rPr>
                <w:color w:val="0070c0"/>
                <w:rtl w:val="0"/>
                <w:lang w:val="it-IT" w:bidi="it-IT"/>
              </w:rPr>
            </w:r>
            <w:r>
              <w:rPr>
                <w:color w:val="0070c0"/>
                <w:rtl w:val="0"/>
                <w:lang w:val="it-IT" w:bidi="it-IT"/>
              </w:rPr>
            </w:r>
          </w:p>
        </w:tc>
      </w:tr>
      <w:tr>
        <w:trPr/>
        <w:tc>
          <w:tcPr>
            <w:shd w:val="clear" w:color="ffffff" w:fill="ffffff"/>
            <w:tcBorders/>
            <w:tcMar>
              <w:left w:w="100" w:type="dxa"/>
              <w:top w:w="100" w:type="dxa"/>
              <w:right w:w="100" w:type="dxa"/>
              <w:bottom w:w="100" w:type="dxa"/>
            </w:tcMar>
            <w:tcW w:w="0" w:type="auto"/>
            <w:vAlign w:val="top"/>
            <w:vMerge w:val="restart"/>
            <w:textDirection w:val="lrTb"/>
            <w:noWrap w:val="false"/>
          </w:tcPr>
          <w:p w14:paraId="33315F8A">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color w:val="0070c0"/>
                <w:rtl w:val="0"/>
                <w:lang w:val="it-IT" w:bidi="it-IT"/>
              </w:rPr>
            </w:pPr>
            <w:r>
              <w:rPr>
                <w:color w:val="0070c0"/>
                <w:rtl w:val="0"/>
                <w:lang w:val="it-IT" w:bidi="it-IT"/>
              </w:rPr>
            </w:r>
            <w:r>
              <w:rPr>
                <w:color w:val="0070c0"/>
                <w:rtl w:val="0"/>
                <w:lang w:val="it-IT" w:bidi="it-IT"/>
              </w:rPr>
              <w:t xml:space="preserve">Mangiare sano si applica ovunque</w:t>
            </w:r>
            <w:r>
              <w:rPr>
                <w:color w:val="0070c0"/>
                <w:rtl w:val="0"/>
                <w:lang w:val="es-ES"/>
              </w:rPr>
              <w:t xml:space="preserve">: </w:t>
            </w:r>
            <w:r>
              <w:rPr>
                <w:color w:val="0070c0"/>
                <w:rtl w:val="0"/>
                <w:lang w:val="it-IT" w:bidi="it-IT"/>
              </w:rPr>
              <w:t xml:space="preserve">al bar, al ristorante, in viaggio</w:t>
            </w:r>
            <w:r>
              <w:rPr>
                <w:color w:val="0070c0"/>
                <w:rtl w:val="0"/>
                <w:lang w:val="es-ES"/>
              </w:rPr>
              <w:t xml:space="preserve">...</w:t>
            </w:r>
            <w:r>
              <w:rPr>
                <w:color w:val="0070c0"/>
                <w:rtl w:val="0"/>
                <w:lang w:val="it-IT" w:bidi="it-IT"/>
              </w:rPr>
              <w:t xml:space="preserve"> se conosci il principio giusto. Non serve cucinare tutto da zero.</w:t>
            </w:r>
            <w:r>
              <w:rPr>
                <w:color w:val="0070c0"/>
                <w:rtl w:val="0"/>
                <w:lang w:val="it-IT" w:bidi="it-IT"/>
              </w:rPr>
            </w:r>
            <w:r>
              <w:rPr>
                <w:color w:val="0070c0"/>
                <w:rtl w:val="0"/>
                <w:lang w:val="it-IT" w:bidi="it-IT"/>
              </w:rPr>
            </w:r>
          </w:p>
        </w:tc>
        <w:tc>
          <w:tcPr>
            <w:shd w:val="clear" w:color="ffffff" w:fill="ffffff"/>
            <w:tcBorders/>
            <w:tcMar>
              <w:left w:w="100" w:type="dxa"/>
              <w:top w:w="100" w:type="dxa"/>
              <w:right w:w="100" w:type="dxa"/>
              <w:bottom w:w="100" w:type="dxa"/>
            </w:tcMar>
            <w:tcW w:w="0" w:type="auto"/>
            <w:vAlign w:val="top"/>
            <w:vMerge w:val="restart"/>
            <w:textDirection w:val="lrTb"/>
            <w:noWrap w:val="false"/>
          </w:tcPr>
          <w:p w14:paraId="69934AFF">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color w:val="0070c0"/>
                <w:rtl w:val="0"/>
                <w:lang w:val="it-IT" w:bidi="it-IT"/>
              </w:rPr>
            </w:pPr>
            <w:r>
              <w:rPr>
                <w:color w:val="0070c0"/>
                <w:rtl w:val="0"/>
                <w:lang w:val="it-IT" w:bidi="it-IT"/>
              </w:rPr>
            </w:r>
            <w:r>
              <w:rPr>
                <w:color w:val="0070c0"/>
                <w:rtl w:val="0"/>
                <w:lang w:val="it-IT" w:bidi="it-IT"/>
              </w:rPr>
              <w:t xml:space="preserve">Per mangiare sano devi fare meal prep, comprare biologico e avere tempo da dedicare alla cucina.</w:t>
            </w:r>
            <w:r>
              <w:rPr>
                <w:color w:val="0070c0"/>
                <w:rtl w:val="0"/>
                <w:lang w:val="it-IT" w:bidi="it-IT"/>
              </w:rPr>
            </w:r>
            <w:r>
              <w:rPr>
                <w:color w:val="0070c0"/>
                <w:rtl w:val="0"/>
                <w:lang w:val="it-IT" w:bidi="it-IT"/>
              </w:rPr>
            </w:r>
          </w:p>
        </w:tc>
      </w:tr>
      <w:tr>
        <w:trPr/>
        <w:tc>
          <w:tcPr>
            <w:shd w:val="clear" w:color="ffffff" w:fill="ffffff"/>
            <w:tcBorders/>
            <w:tcMar>
              <w:left w:w="100" w:type="dxa"/>
              <w:top w:w="100" w:type="dxa"/>
              <w:right w:w="100" w:type="dxa"/>
              <w:bottom w:w="100" w:type="dxa"/>
            </w:tcMar>
            <w:tcW w:w="0" w:type="auto"/>
            <w:vAlign w:val="top"/>
            <w:vMerge w:val="restart"/>
            <w:textDirection w:val="lrTb"/>
            <w:noWrap w:val="false"/>
          </w:tcPr>
          <w:p w14:paraId="7BA6C998">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color w:val="0070c0"/>
                <w:rtl w:val="0"/>
                <w:lang w:val="it-IT" w:bidi="it-IT"/>
              </w:rPr>
            </w:pPr>
            <w:r>
              <w:rPr>
                <w:color w:val="0070c0"/>
                <w:rtl w:val="0"/>
                <w:lang w:val="it-IT" w:bidi="it-IT"/>
              </w:rPr>
            </w:r>
            <w:r>
              <w:rPr>
                <w:color w:val="0070c0"/>
                <w:rtl w:val="0"/>
                <w:lang w:val="it-IT" w:bidi="it-IT"/>
              </w:rPr>
              <w:t xml:space="preserve">La stanchezza cronica che senti non è l'età: è il risultato di abitudini correggibili che nessuno ti ha ancora insegnato a gestire nella tua vita reale.</w:t>
            </w:r>
            <w:r>
              <w:rPr>
                <w:color w:val="0070c0"/>
                <w:rtl w:val="0"/>
                <w:lang w:val="it-IT" w:bidi="it-IT"/>
              </w:rPr>
            </w:r>
            <w:r>
              <w:rPr>
                <w:color w:val="0070c0"/>
                <w:rtl w:val="0"/>
                <w:lang w:val="it-IT" w:bidi="it-IT"/>
              </w:rPr>
            </w:r>
          </w:p>
        </w:tc>
        <w:tc>
          <w:tcPr>
            <w:shd w:val="clear" w:color="ffffff" w:fill="ffffff"/>
            <w:tcBorders/>
            <w:tcMar>
              <w:left w:w="100" w:type="dxa"/>
              <w:top w:w="100" w:type="dxa"/>
              <w:right w:w="100" w:type="dxa"/>
              <w:bottom w:w="100" w:type="dxa"/>
            </w:tcMar>
            <w:tcW w:w="0" w:type="auto"/>
            <w:vAlign w:val="top"/>
            <w:vMerge w:val="restart"/>
            <w:textDirection w:val="lrTb"/>
            <w:noWrap w:val="false"/>
          </w:tcPr>
          <w:p w14:paraId="7156E7ED">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color w:val="0070c0"/>
                <w:rtl w:val="0"/>
                <w:lang w:val="it-IT" w:bidi="it-IT"/>
              </w:rPr>
            </w:pPr>
            <w:r>
              <w:rPr>
                <w:color w:val="0070c0"/>
                <w:rtl w:val="0"/>
                <w:lang w:val="it-IT" w:bidi="it-IT"/>
              </w:rPr>
            </w:r>
            <w:r>
              <w:rPr>
                <w:color w:val="0070c0"/>
                <w:rtl w:val="0"/>
                <w:lang w:val="it-IT" w:bidi="it-IT"/>
              </w:rPr>
              <w:t xml:space="preserve">A questa età è normale sentirsi così: è lo stress, è il metabolismo che rallenta, non puoi farci nulla.</w:t>
            </w:r>
            <w:r>
              <w:rPr>
                <w:color w:val="0070c0"/>
                <w:rtl w:val="0"/>
                <w:lang w:val="it-IT" w:bidi="it-IT"/>
              </w:rPr>
            </w:r>
            <w:r>
              <w:rPr>
                <w:color w:val="0070c0"/>
                <w:rtl w:val="0"/>
                <w:lang w:val="it-IT" w:bidi="it-IT"/>
              </w:rPr>
            </w:r>
          </w:p>
        </w:tc>
      </w:tr>
      <w:tr>
        <w:trPr/>
        <w:tc>
          <w:tcPr>
            <w:shd w:val="clear" w:color="ffffff" w:fill="ffffff"/>
            <w:tcBorders/>
            <w:tcMar>
              <w:left w:w="100" w:type="dxa"/>
              <w:top w:w="100" w:type="dxa"/>
              <w:right w:w="100" w:type="dxa"/>
              <w:bottom w:w="100" w:type="dxa"/>
            </w:tcMar>
            <w:tcW w:w="0" w:type="auto"/>
            <w:vAlign w:val="top"/>
            <w:vMerge w:val="restart"/>
            <w:textDirection w:val="lrTb"/>
            <w:noWrap w:val="false"/>
          </w:tcPr>
          <w:p w14:paraId="2325A1F9">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color w:val="0070c0"/>
                <w:rtl w:val="0"/>
                <w:lang w:val="it-IT" w:bidi="it-IT"/>
              </w:rPr>
            </w:pPr>
            <w:r>
              <w:rPr>
                <w:color w:val="0070c0"/>
                <w:rtl w:val="0"/>
                <w:lang w:val="it-IT" w:bidi="it-IT"/>
              </w:rPr>
            </w:r>
            <w:r>
              <w:rPr>
                <w:color w:val="0070c0"/>
                <w:rtl w:val="0"/>
                <w:lang w:val="it-IT" w:bidi="it-IT"/>
              </w:rPr>
              <w:t xml:space="preserve">Un sistema che funziona davvero ti rende autonomo e indipendente: impari un principio che applichi per sempre, non segui regole che durano tre settimane.</w:t>
            </w:r>
            <w:r>
              <w:rPr>
                <w:color w:val="0070c0"/>
                <w:rtl w:val="0"/>
                <w:lang w:val="it-IT" w:bidi="it-IT"/>
              </w:rPr>
            </w:r>
            <w:r>
              <w:rPr>
                <w:color w:val="0070c0"/>
                <w:rtl w:val="0"/>
                <w:lang w:val="it-IT" w:bidi="it-IT"/>
              </w:rPr>
            </w:r>
          </w:p>
        </w:tc>
        <w:tc>
          <w:tcPr>
            <w:shd w:val="clear" w:color="ffffff" w:fill="ffffff"/>
            <w:tcBorders/>
            <w:tcMar>
              <w:left w:w="100" w:type="dxa"/>
              <w:top w:w="100" w:type="dxa"/>
              <w:right w:w="100" w:type="dxa"/>
              <w:bottom w:w="100" w:type="dxa"/>
            </w:tcMar>
            <w:tcW w:w="0" w:type="auto"/>
            <w:vAlign w:val="top"/>
            <w:vMerge w:val="restart"/>
            <w:textDirection w:val="lrTb"/>
            <w:noWrap w:val="false"/>
          </w:tcPr>
          <w:p w14:paraId="676D661D">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color w:val="0070c0"/>
                <w:rtl w:val="0"/>
                <w:lang w:val="it-IT" w:bidi="it-IT"/>
              </w:rPr>
            </w:pPr>
            <w:r>
              <w:rPr>
                <w:color w:val="0070c0"/>
                <w:rtl w:val="0"/>
                <w:lang w:val="it-IT" w:bidi="it-IT"/>
              </w:rPr>
            </w:r>
            <w:r>
              <w:rPr>
                <w:color w:val="0070c0"/>
                <w:rtl w:val="0"/>
                <w:lang w:val="it-IT" w:bidi="it-IT"/>
              </w:rPr>
              <w:t xml:space="preserve">Affidati a questo programma di 21 giorni per resettare il tuo metabolismo e ripartire da zero.</w:t>
            </w:r>
            <w:r>
              <w:rPr>
                <w:color w:val="0070c0"/>
                <w:rtl w:val="0"/>
                <w:lang w:val="it-IT" w:bidi="it-IT"/>
              </w:rPr>
            </w:r>
            <w:r>
              <w:rPr>
                <w:color w:val="0070c0"/>
                <w:rtl w:val="0"/>
                <w:lang w:val="it-IT" w:bidi="it-IT"/>
              </w:rPr>
            </w:r>
          </w:p>
        </w:tc>
      </w:tr>
      <w:tr>
        <w:trPr/>
        <w:tc>
          <w:tcPr>
            <w:shd w:val="clear" w:color="ffffff" w:fill="ffffff"/>
            <w:tcBorders/>
            <w:tcMar>
              <w:left w:w="100" w:type="dxa"/>
              <w:top w:w="100" w:type="dxa"/>
              <w:right w:w="100" w:type="dxa"/>
              <w:bottom w:w="100" w:type="dxa"/>
            </w:tcMar>
            <w:tcW w:w="0" w:type="auto"/>
            <w:vAlign w:val="top"/>
            <w:vMerge w:val="restart"/>
            <w:textDirection w:val="lrTb"/>
            <w:noWrap w:val="false"/>
          </w:tcPr>
          <w:p w14:paraId="7A93CEA4">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color w:val="0070c0"/>
                <w:rtl w:val="0"/>
                <w:lang w:val="it-IT" w:bidi="it-IT"/>
              </w:rPr>
            </w:pPr>
            <w:r>
              <w:rPr>
                <w:color w:val="0070c0"/>
                <w:rtl w:val="0"/>
                <w:lang w:val="it-IT" w:bidi="it-IT"/>
              </w:rPr>
            </w:r>
            <w:r>
              <w:rPr>
                <w:color w:val="0070c0"/>
                <w:rtl w:val="0"/>
                <w:lang w:val="it-IT" w:bidi="it-IT"/>
              </w:rPr>
              <w:t xml:space="preserve">La vera trasformazione inizia quando smetti di cercare un'altra dieta e inizi a costruire un metodo su misura per come vivi tu.</w:t>
            </w:r>
            <w:r>
              <w:rPr>
                <w:color w:val="0070c0"/>
                <w:rtl w:val="0"/>
                <w:lang w:val="it-IT" w:bidi="it-IT"/>
              </w:rPr>
            </w:r>
            <w:r>
              <w:rPr>
                <w:color w:val="0070c0"/>
                <w:rtl w:val="0"/>
                <w:lang w:val="it-IT" w:bidi="it-IT"/>
              </w:rPr>
            </w:r>
          </w:p>
        </w:tc>
        <w:tc>
          <w:tcPr>
            <w:shd w:val="clear" w:color="ffffff" w:fill="ffffff"/>
            <w:tcBorders/>
            <w:tcMar>
              <w:left w:w="100" w:type="dxa"/>
              <w:top w:w="100" w:type="dxa"/>
              <w:right w:w="100" w:type="dxa"/>
              <w:bottom w:w="100" w:type="dxa"/>
            </w:tcMar>
            <w:tcW w:w="0" w:type="auto"/>
            <w:vAlign w:val="top"/>
            <w:vMerge w:val="restart"/>
            <w:textDirection w:val="lrTb"/>
            <w:noWrap w:val="false"/>
          </w:tcPr>
          <w:p w14:paraId="57FE4F72">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color w:val="0070c0"/>
                <w:rtl w:val="0"/>
                <w:lang w:val="it-IT" w:bidi="it-IT"/>
              </w:rPr>
            </w:pPr>
            <w:r>
              <w:rPr>
                <w:color w:val="0070c0"/>
                <w:rtl w:val="0"/>
                <w:lang w:val="it-IT" w:bidi="it-IT"/>
              </w:rPr>
            </w:r>
            <w:r>
              <w:rPr>
                <w:color w:val="0070c0"/>
                <w:rtl w:val="0"/>
                <w:lang w:val="it-IT" w:bidi="it-IT"/>
              </w:rPr>
              <w:t xml:space="preserve">Prova questo nuovo approccio alimentare: è quello che funziona davvero stavolta.</w:t>
            </w:r>
            <w:r>
              <w:rPr>
                <w:color w:val="0070c0"/>
                <w:rtl w:val="0"/>
                <w:lang w:val="it-IT" w:bidi="it-IT"/>
              </w:rPr>
            </w:r>
            <w:r>
              <w:rPr>
                <w:color w:val="0070c0"/>
                <w:rtl w:val="0"/>
                <w:lang w:val="it-IT" w:bidi="it-IT"/>
              </w:rPr>
            </w:r>
          </w:p>
        </w:tc>
      </w:tr>
    </w:tbl>
    <w:p w14:paraId="00000025">
      <w:pPr>
        <w:pageBreakBefore w:val="false"/>
        <w:pBdr/>
        <w:spacing/>
        <w:ind/>
        <w:rPr/>
      </w:pPr>
      <w:r>
        <w:rPr>
          <w:rtl w:val="0"/>
        </w:rPr>
      </w:r>
      <w:r/>
    </w:p>
    <w:p w14:paraId="00000026">
      <w:pPr>
        <w:pageBreakBefore w:val="false"/>
        <w:pBdr/>
        <w:spacing/>
        <w:ind/>
        <w:rPr/>
      </w:pPr>
      <w:r>
        <w:rPr>
          <w:rtl w:val="0"/>
        </w:rPr>
      </w:r>
      <w:r/>
    </w:p>
    <w:p w14:paraId="00000027">
      <w:pPr>
        <w:pageBreakBefore w:val="false"/>
        <w:pBdr/>
        <w:spacing/>
        <w:ind/>
        <w:rPr/>
      </w:pPr>
      <w:r>
        <w:rPr>
          <w:rtl w:val="0"/>
        </w:rPr>
        <w:t xml:space="preserve">Per la tua nicchia devi essere “la luce nella notte”.</w:t>
      </w:r>
      <w:r/>
    </w:p>
    <w:p w14:paraId="00000028">
      <w:pPr>
        <w:pageBreakBefore w:val="false"/>
        <w:pBdr/>
        <w:spacing/>
        <w:ind/>
        <w:rPr>
          <w:rFonts w:ascii="Helvetica Neue" w:hAnsi="Helvetica Neue" w:eastAsia="Helvetica Neue" w:cs="Helvetica Neue"/>
        </w:rPr>
      </w:pPr>
      <w:r>
        <w:rPr>
          <w:rtl w:val="0"/>
        </w:rPr>
      </w:r>
      <w:r>
        <w:rPr>
          <w:rFonts w:ascii="Helvetica Neue" w:hAnsi="Helvetica Neue" w:eastAsia="Helvetica Neue" w:cs="Helvetica Neue"/>
        </w:rPr>
      </w:r>
      <w:r>
        <w:rPr>
          <w:rFonts w:ascii="Helvetica Neue" w:hAnsi="Helvetica Neue" w:eastAsia="Helvetica Neue" w:cs="Helvetica Neue"/>
        </w:rPr>
      </w:r>
    </w:p>
    <w:p w14:paraId="00000029">
      <w:pPr>
        <w:pageBreakBefore w:val="false"/>
        <w:pBdr/>
        <w:spacing/>
        <w:ind/>
        <w:rPr>
          <w:rFonts w:ascii="Helvetica Neue" w:hAnsi="Helvetica Neue" w:eastAsia="Helvetica Neue" w:cs="Helvetica Neue"/>
        </w:rPr>
      </w:pPr>
      <w:r>
        <w:rPr>
          <w:rFonts w:ascii="Helvetica Neue" w:hAnsi="Helvetica Neue" w:eastAsia="Helvetica Neue" w:cs="Helvetica Neue"/>
          <w:b/>
          <w:bCs/>
          <w:rtl w:val="0"/>
        </w:rPr>
        <w:t xml:space="preserve">VISION: È la situazione futura “irrealizzabile”. È un mondo nuovo. È la guida suprema per un imprenditore che vuole cambiare il mondo. </w:t>
      </w:r>
      <w:r>
        <w:rPr>
          <w:rFonts w:ascii="Helvetica Neue" w:hAnsi="Helvetica Neue" w:eastAsia="Helvetica Neue" w:cs="Helvetica Neue"/>
          <w:rtl w:val="0"/>
        </w:rPr>
        <w:t xml:space="preserve">(ES. GOOGLE: Garantire l’accesso a tutta l’informazione del mondo con un click).</w:t>
      </w:r>
      <w:r>
        <w:rPr>
          <w:rFonts w:ascii="Helvetica Neue" w:hAnsi="Helvetica Neue" w:eastAsia="Helvetica Neue" w:cs="Helvetica Neue"/>
        </w:rPr>
      </w:r>
      <w:r>
        <w:rPr>
          <w:rFonts w:ascii="Helvetica Neue" w:hAnsi="Helvetica Neue" w:eastAsia="Helvetica Neue" w:cs="Helvetica Neue"/>
        </w:rPr>
      </w:r>
    </w:p>
    <w:p w14:paraId="0000002A">
      <w:pPr>
        <w:pageBreakBefore w:val="false"/>
        <w:pBdr/>
        <w:spacing/>
        <w:ind/>
        <w:rPr>
          <w:rFonts w:ascii="Helvetica Neue" w:hAnsi="Helvetica Neue" w:eastAsia="Helvetica Neue" w:cs="Helvetica Neue"/>
          <w:b/>
          <w:bCs/>
        </w:rPr>
      </w:pPr>
      <w:r>
        <w:rPr>
          <w:rtl w:val="0"/>
        </w:rPr>
      </w:r>
      <w:r>
        <w:rPr>
          <w:rFonts w:ascii="Helvetica Neue" w:hAnsi="Helvetica Neue" w:eastAsia="Helvetica Neue" w:cs="Helvetica Neue"/>
          <w:b/>
          <w:bCs/>
        </w:rPr>
      </w:r>
      <w:r>
        <w:rPr>
          <w:rFonts w:ascii="Helvetica Neue" w:hAnsi="Helvetica Neue" w:eastAsia="Helvetica Neue" w:cs="Helvetica Neue"/>
          <w:b/>
          <w:bCs/>
        </w:rPr>
      </w:r>
    </w:p>
    <w:p w14:paraId="0000002B">
      <w:pPr>
        <w:pageBreakBefore w:val="false"/>
        <w:pBdr/>
        <w:spacing/>
        <w:ind/>
        <w:rPr>
          <w:rFonts w:ascii="Helvetica Neue" w:hAnsi="Helvetica Neue" w:eastAsia="Helvetica Neue" w:cs="Helvetica Neue"/>
        </w:rPr>
      </w:pPr>
      <w:r>
        <w:rPr>
          <w:rtl w:val="0"/>
        </w:rPr>
      </w:r>
      <w:r>
        <w:rPr>
          <w:rFonts w:ascii="Helvetica Neue" w:hAnsi="Helvetica Neue" w:eastAsia="Helvetica Neue" w:cs="Helvetica Neue"/>
        </w:rPr>
      </w:r>
      <w:r>
        <w:rPr>
          <w:rFonts w:ascii="Helvetica Neue" w:hAnsi="Helvetica Neue" w:eastAsia="Helvetica Neue" w:cs="Helvetica Neue"/>
        </w:rPr>
      </w:r>
    </w:p>
    <w:p w14:paraId="0000002C">
      <w:pPr>
        <w:pageBreakBefore w:val="false"/>
        <w:pBdr/>
        <w:spacing/>
        <w:ind/>
        <w:rPr>
          <w:rFonts w:ascii="Helvetica Neue" w:hAnsi="Helvetica Neue" w:eastAsia="Helvetica Neue" w:cs="Helvetica Neue"/>
        </w:rPr>
      </w:pPr>
      <w:r>
        <w:rPr>
          <w:rFonts w:ascii="Helvetica Neue" w:hAnsi="Helvetica Neue" w:eastAsia="Helvetica Neue" w:cs="Helvetica Neue"/>
          <w:rtl w:val="0"/>
        </w:rPr>
        <w:t xml:space="preserve">Definisci la tua vision:</w:t>
      </w:r>
      <w:r>
        <w:rPr>
          <w:rFonts w:ascii="Helvetica Neue" w:hAnsi="Helvetica Neue" w:eastAsia="Helvetica Neue" w:cs="Helvetica Neue"/>
        </w:rPr>
      </w:r>
      <w:r>
        <w:rPr>
          <w:rFonts w:ascii="Helvetica Neue" w:hAnsi="Helvetica Neue" w:eastAsia="Helvetica Neue" w:cs="Helvetica Neue"/>
        </w:rPr>
      </w:r>
    </w:p>
    <w:p w14:paraId="0000002D">
      <w:pPr>
        <w:pageBreakBefore w:val="false"/>
        <w:pBdr/>
        <w:spacing/>
        <w:ind/>
        <w:rPr>
          <w:rFonts w:ascii="Helvetica Neue" w:hAnsi="Helvetica Neue" w:eastAsia="Helvetica Neue" w:cs="Helvetica Neue"/>
        </w:rPr>
      </w:pPr>
      <w:r>
        <w:rPr>
          <w:rtl w:val="0"/>
        </w:rPr>
      </w:r>
      <w:r>
        <w:rPr>
          <w:rFonts w:ascii="Helvetica Neue" w:hAnsi="Helvetica Neue" w:eastAsia="Helvetica Neue" w:cs="Helvetica Neue"/>
        </w:rPr>
      </w:r>
      <w:r>
        <w:rPr>
          <w:rFonts w:ascii="Helvetica Neue" w:hAnsi="Helvetica Neue" w:eastAsia="Helvetica Neue" w:cs="Helvetica Neue"/>
        </w:rPr>
      </w:r>
    </w:p>
    <w:p w14:paraId="00000031">
      <w:pPr>
        <w:pageBreakBefore w:val="false"/>
        <w:pBdr/>
        <w:spacing/>
        <w:ind/>
        <w:rPr>
          <w:color w:val="0070c0"/>
          <w:highlight w:val="none"/>
        </w:rPr>
      </w:pPr>
      <w:r>
        <w:rPr>
          <w:color w:val="0070c0"/>
          <w:rtl w:val="0"/>
        </w:rPr>
      </w:r>
      <w:r>
        <w:rPr>
          <w:color w:val="0070c0"/>
          <w:rtl w:val="0"/>
        </w:rPr>
        <w:t xml:space="preserve">Un mondo in cui nessun professionista crede più di essere </w:t>
      </w:r>
      <w:r>
        <w:rPr>
          <w:color w:val="0070c0"/>
          <w:rtl w:val="0"/>
          <w:lang w:val="es-ES"/>
        </w:rPr>
        <w:t xml:space="preserve">“</w:t>
      </w:r>
      <w:r>
        <w:rPr>
          <w:color w:val="0070c0"/>
          <w:rtl w:val="0"/>
        </w:rPr>
        <w:t xml:space="preserve">fatto così</w:t>
      </w:r>
      <w:r>
        <w:rPr>
          <w:color w:val="0070c0"/>
          <w:rtl w:val="0"/>
          <w:lang w:val="es-ES"/>
        </w:rPr>
        <w:t xml:space="preserve">”</w:t>
      </w:r>
      <w:r>
        <w:rPr>
          <w:color w:val="0070c0"/>
          <w:rtl w:val="0"/>
          <w:lang w:val="es-ES"/>
        </w:rPr>
        <w:t xml:space="preserve">;</w:t>
      </w:r>
      <w:r>
        <w:rPr>
          <w:color w:val="0070c0"/>
          <w:rtl w:val="0"/>
        </w:rPr>
        <w:t xml:space="preserve"> in cui la stanchezza cronica, il crollo pomeridiano e un metabolismo che sembra essersi fermato non sono accettati come inevitabili, ma riconosciuti come problemi risolvibili con il me</w:t>
      </w:r>
      <w:r>
        <w:rPr>
          <w:color w:val="0070c0"/>
          <w:rtl w:val="0"/>
        </w:rPr>
        <w:t xml:space="preserve">todo giusto.</w:t>
      </w:r>
      <w:r>
        <w:rPr>
          <w:rFonts w:ascii="Helvetica Neue" w:hAnsi="Helvetica Neue" w:eastAsia="Helvetica Neue" w:cs="Helvetica Neue"/>
          <w:color w:val="0070c0"/>
        </w:rPr>
      </w:r>
      <w:r>
        <w:rPr>
          <w:color w:val="0070c0"/>
          <w:highlight w:val="none"/>
        </w:rPr>
      </w:r>
    </w:p>
    <w:p w14:paraId="3CCBF2B4">
      <w:pPr>
        <w:pageBreakBefore w:val="false"/>
        <w:pBdr/>
        <w:spacing/>
        <w:ind/>
        <w:rPr>
          <w:rFonts w:ascii="Helvetica Neue" w:hAnsi="Helvetica Neue" w:eastAsia="Helvetica Neue" w:cs="Helvetica Neue"/>
          <w:color w:val="0070c0"/>
        </w:rPr>
      </w:pPr>
      <w:r>
        <w:rPr>
          <w:rFonts w:ascii="Helvetica Neue" w:hAnsi="Helvetica Neue" w:eastAsia="Helvetica Neue" w:cs="Helvetica Neue"/>
          <w:color w:val="0070c0"/>
        </w:rPr>
      </w:r>
      <w:r>
        <w:rPr>
          <w:rFonts w:ascii="Helvetica Neue" w:hAnsi="Helvetica Neue" w:eastAsia="Helvetica Neue" w:cs="Helvetica Neue"/>
          <w:color w:val="0070c0"/>
        </w:rPr>
      </w:r>
      <w:r>
        <w:rPr>
          <w:rFonts w:ascii="Helvetica Neue" w:hAnsi="Helvetica Neue" w:eastAsia="Helvetica Neue" w:cs="Helvetica Neue"/>
          <w:color w:val="0070c0"/>
        </w:rPr>
      </w:r>
    </w:p>
    <w:p w14:paraId="43547CA8">
      <w:pPr>
        <w:pageBreakBefore w:val="false"/>
        <w:pBdr/>
        <w:spacing/>
        <w:ind/>
        <w:rPr>
          <w:rFonts w:ascii="Helvetica Neue" w:hAnsi="Helvetica Neue" w:eastAsia="Helvetica Neue" w:cs="Helvetica Neue"/>
          <w:color w:val="0070c0"/>
        </w:rPr>
      </w:pPr>
      <w:r>
        <w:rPr>
          <w:color w:val="0070c0"/>
          <w:highlight w:val="none"/>
          <w:rtl w:val="0"/>
        </w:rPr>
      </w:r>
      <w:r>
        <w:rPr>
          <w:color w:val="0070c0"/>
          <w:highlight w:val="none"/>
          <w:rtl w:val="0"/>
        </w:rPr>
      </w:r>
      <w:r>
        <w:rPr>
          <w:rFonts w:ascii="Helvetica Neue" w:hAnsi="Helvetica Neue" w:eastAsia="Helvetica Neue" w:cs="Helvetica Neue"/>
          <w:color w:val="0070c0"/>
        </w:rPr>
      </w:r>
    </w:p>
    <w:p w14:paraId="00000032">
      <w:pPr>
        <w:pageBreakBefore w:val="false"/>
        <w:pBdr/>
        <w:spacing/>
        <w:ind/>
        <w:rPr>
          <w:rFonts w:ascii="Helvetica Neue" w:hAnsi="Helvetica Neue" w:eastAsia="Helvetica Neue" w:cs="Helvetica Neue"/>
        </w:rPr>
      </w:pPr>
      <w:r>
        <w:rPr>
          <w:rFonts w:ascii="Helvetica Neue" w:hAnsi="Helvetica Neue" w:eastAsia="Helvetica Neue" w:cs="Helvetica Neue"/>
          <w:b/>
          <w:bCs/>
          <w:rtl w:val="0"/>
        </w:rPr>
        <w:t xml:space="preserve">MISSION: È l’applicazione pratica e realistica delle linee guide dettate dalla vision. </w:t>
      </w:r>
      <w:r>
        <w:rPr>
          <w:rFonts w:ascii="Helvetica Neue" w:hAnsi="Helvetica Neue" w:eastAsia="Helvetica Neue" w:cs="Helvetica Neue"/>
          <w:rtl w:val="0"/>
        </w:rPr>
        <w:t xml:space="preserve">(ES. GOOGLE: Organizzare l’informazione del mondo, per renderla facilmente accessibile e utilizzabile).</w:t>
      </w:r>
      <w:r>
        <w:rPr>
          <w:rFonts w:ascii="Helvetica Neue" w:hAnsi="Helvetica Neue" w:eastAsia="Helvetica Neue" w:cs="Helvetica Neue"/>
        </w:rPr>
      </w:r>
      <w:r>
        <w:rPr>
          <w:rFonts w:ascii="Helvetica Neue" w:hAnsi="Helvetica Neue" w:eastAsia="Helvetica Neue" w:cs="Helvetica Neue"/>
        </w:rPr>
      </w:r>
    </w:p>
    <w:p w14:paraId="00000033">
      <w:pPr>
        <w:pageBreakBefore w:val="false"/>
        <w:pBdr/>
        <w:spacing/>
        <w:ind/>
        <w:rPr>
          <w:rFonts w:ascii="Helvetica Neue" w:hAnsi="Helvetica Neue" w:eastAsia="Helvetica Neue" w:cs="Helvetica Neue"/>
        </w:rPr>
      </w:pPr>
      <w:r>
        <w:rPr>
          <w:rtl w:val="0"/>
        </w:rPr>
      </w:r>
      <w:r>
        <w:rPr>
          <w:rFonts w:ascii="Helvetica Neue" w:hAnsi="Helvetica Neue" w:eastAsia="Helvetica Neue" w:cs="Helvetica Neue"/>
        </w:rPr>
      </w:r>
      <w:r>
        <w:rPr>
          <w:rFonts w:ascii="Helvetica Neue" w:hAnsi="Helvetica Neue" w:eastAsia="Helvetica Neue" w:cs="Helvetica Neue"/>
        </w:rPr>
      </w:r>
    </w:p>
    <w:p w14:paraId="00000034">
      <w:pPr>
        <w:pageBreakBefore w:val="false"/>
        <w:pBdr/>
        <w:spacing/>
        <w:ind/>
        <w:rPr>
          <w:rFonts w:ascii="Helvetica Neue" w:hAnsi="Helvetica Neue" w:eastAsia="Helvetica Neue" w:cs="Helvetica Neue"/>
        </w:rPr>
      </w:pPr>
      <w:r>
        <w:rPr>
          <w:rFonts w:ascii="Helvetica Neue" w:hAnsi="Helvetica Neue" w:eastAsia="Helvetica Neue" w:cs="Helvetica Neue"/>
          <w:rtl w:val="0"/>
        </w:rPr>
        <w:t xml:space="preserve">Definisci la tua mission:</w:t>
      </w:r>
      <w:r>
        <w:rPr>
          <w:rFonts w:ascii="Helvetica Neue" w:hAnsi="Helvetica Neue" w:eastAsia="Helvetica Neue" w:cs="Helvetica Neue"/>
        </w:rPr>
      </w:r>
      <w:r>
        <w:rPr>
          <w:rFonts w:ascii="Helvetica Neue" w:hAnsi="Helvetica Neue" w:eastAsia="Helvetica Neue" w:cs="Helvetica Neue"/>
        </w:rPr>
      </w:r>
    </w:p>
    <w:p w14:paraId="00000035">
      <w:pPr>
        <w:pageBreakBefore w:val="false"/>
        <w:pBdr/>
        <w:spacing/>
        <w:ind/>
        <w:rPr>
          <w:rFonts w:ascii="Helvetica Neue" w:hAnsi="Helvetica Neue" w:eastAsia="Helvetica Neue" w:cs="Helvetica Neue"/>
        </w:rPr>
      </w:pPr>
      <w:r>
        <w:rPr>
          <w:rtl w:val="0"/>
        </w:rPr>
      </w:r>
      <w:r>
        <w:rPr>
          <w:rFonts w:ascii="Helvetica Neue" w:hAnsi="Helvetica Neue" w:eastAsia="Helvetica Neue" w:cs="Helvetica Neue"/>
        </w:rPr>
      </w:r>
      <w:r>
        <w:rPr>
          <w:rFonts w:ascii="Helvetica Neue" w:hAnsi="Helvetica Neue" w:eastAsia="Helvetica Neue" w:cs="Helvetica Neue"/>
        </w:rPr>
      </w:r>
    </w:p>
    <w:p w14:paraId="00000039">
      <w:pPr>
        <w:pageBreakBefore w:val="false"/>
        <w:pBdr/>
        <w:spacing/>
        <w:ind/>
        <w:rPr>
          <w:rFonts w:ascii="Helvetica Neue" w:hAnsi="Helvetica Neue" w:eastAsia="Helvetica Neue" w:cs="Helvetica Neue"/>
          <w:color w:val="0070c0"/>
        </w:rPr>
      </w:pPr>
      <w:r>
        <w:rPr>
          <w:color w:val="0070c0"/>
          <w:rtl w:val="0"/>
        </w:rPr>
      </w:r>
      <w:r>
        <w:rPr>
          <w:color w:val="0070c0"/>
          <w:rtl w:val="0"/>
        </w:rPr>
        <w:t xml:space="preserve">Accompagnare i professionisti impegnati nella transizione da </w:t>
      </w:r>
      <w:r>
        <w:rPr>
          <w:color w:val="0070c0"/>
          <w:rtl w:val="0"/>
          <w:lang w:val="es-ES"/>
        </w:rPr>
        <w:t xml:space="preserve">“</w:t>
      </w:r>
      <w:r>
        <w:rPr>
          <w:color w:val="0070c0"/>
          <w:rtl w:val="0"/>
        </w:rPr>
        <w:t xml:space="preserve">non ho tempo per la mia salute</w:t>
      </w:r>
      <w:r>
        <w:rPr>
          <w:color w:val="0070c0"/>
          <w:rtl w:val="0"/>
          <w:lang w:val="es-ES"/>
        </w:rPr>
        <w:t xml:space="preserve">”</w:t>
      </w:r>
      <w:r>
        <w:rPr>
          <w:color w:val="0070c0"/>
          <w:rtl w:val="0"/>
        </w:rPr>
        <w:t xml:space="preserve"> a </w:t>
      </w:r>
      <w:r>
        <w:rPr>
          <w:color w:val="0070c0"/>
          <w:rtl w:val="0"/>
          <w:lang w:val="es-ES"/>
        </w:rPr>
        <w:t xml:space="preserve">“</w:t>
      </w:r>
      <w:r>
        <w:rPr>
          <w:color w:val="0070c0"/>
          <w:rtl w:val="0"/>
        </w:rPr>
        <w:t xml:space="preserve">ho un sistema che funziona per come vivo io</w:t>
      </w:r>
      <w:r>
        <w:rPr>
          <w:color w:val="0070c0"/>
          <w:rtl w:val="0"/>
          <w:lang w:val="es-ES"/>
        </w:rPr>
        <w:t xml:space="preserve">”</w:t>
      </w:r>
      <w:r>
        <w:rPr>
          <w:color w:val="0070c0"/>
          <w:rtl w:val="0"/>
          <w:lang w:val="es-ES"/>
        </w:rPr>
        <w:t xml:space="preserve">;</w:t>
      </w:r>
      <w:r>
        <w:rPr>
          <w:color w:val="0070c0"/>
          <w:rtl w:val="0"/>
        </w:rPr>
        <w:t xml:space="preserve"> attraverso principi metabolici semplici, abitudini sostenibili e un approccio costruito sulla vita reale.</w:t>
      </w:r>
      <w:r>
        <w:rPr>
          <w:color w:val="0070c0"/>
          <w:rtl w:val="0"/>
        </w:rPr>
      </w:r>
      <w:r>
        <w:rPr>
          <w:rFonts w:ascii="Helvetica Neue" w:hAnsi="Helvetica Neue" w:eastAsia="Helvetica Neue" w:cs="Helvetica Neue"/>
          <w:color w:val="0070c0"/>
        </w:rPr>
      </w:r>
    </w:p>
    <w:p w14:paraId="0000003A">
      <w:pPr>
        <w:pageBreakBefore w:val="false"/>
        <w:pBdr/>
        <w:spacing/>
        <w:ind/>
        <w:rPr/>
      </w:pPr>
      <w:r>
        <w:rPr>
          <w:rtl w:val="0"/>
        </w:rPr>
      </w:r>
      <w:r/>
    </w:p>
    <w:p w14:paraId="36F011E2">
      <w:pPr>
        <w:pBdr/>
        <w:shd w:val="nil" w:color="auto"/>
        <w:spacing/>
        <w:ind/>
        <w:rPr>
          <w:highlight w:val="none"/>
          <w:lang w:val="es-ES"/>
        </w:rPr>
      </w:pPr>
      <w:r>
        <w:rPr>
          <w:highlight w:val="none"/>
          <w:rtl w:val="0"/>
          <w:lang w:val="es-ES"/>
        </w:rPr>
        <w:t xml:space="preserve">—-</w:t>
      </w:r>
      <w:r>
        <w:rPr>
          <w:highlight w:val="none"/>
          <w:lang w:val="es-ES"/>
        </w:rPr>
      </w:r>
    </w:p>
    <w:p w14:paraId="0E503E28">
      <w:pPr>
        <w:pBdr/>
        <w:shd w:val="nil" w:color="000000"/>
        <w:spacing/>
        <w:ind/>
        <w:rPr/>
      </w:pPr>
      <w:r>
        <w:rPr>
          <w:highlight w:val="none"/>
          <w:rtl w:val="0"/>
        </w:rPr>
      </w:r>
      <w:r>
        <w:rPr>
          <w:highlight w:val="none"/>
          <w:rtl w:val="0"/>
        </w:rPr>
      </w:r>
      <w:r/>
    </w:p>
    <w:p w14:paraId="26C21EEC">
      <w:pPr>
        <w:pBdr/>
        <w:shd w:val="nil" w:color="000000"/>
        <w:spacing/>
        <w:ind/>
        <w:rPr>
          <w:b w:val="0"/>
          <w:bCs w:val="0"/>
          <w:sz w:val="20"/>
          <w:szCs w:val="20"/>
          <w:highlight w:val="none"/>
        </w:rPr>
      </w:pPr>
      <w:r>
        <w:rPr>
          <w:b w:val="0"/>
          <w:bCs w:val="0"/>
          <w:color w:val="0070c0"/>
          <w:sz w:val="20"/>
          <w:szCs w:val="20"/>
          <w:highlight w:val="none"/>
          <w:rtl w:val="0"/>
          <w:lang w:val="es-ES"/>
        </w:rPr>
        <w:t xml:space="preserve">E </w:t>
      </w:r>
      <w:r>
        <w:rPr>
          <w:b w:val="0"/>
          <w:bCs w:val="0"/>
          <w:i w:val="0"/>
          <w:iCs w:val="0"/>
          <w:color w:val="0070c0"/>
          <w:sz w:val="20"/>
          <w:szCs w:val="20"/>
          <w:highlight w:val="none"/>
          <w:rtl w:val="0"/>
          <w:lang w:val="es-ES"/>
        </w:rPr>
        <w:t xml:space="preserve">"menti da filosofi in corpi da statua"</w:t>
      </w:r>
      <w:r>
        <w:rPr>
          <w:b w:val="0"/>
          <w:bCs w:val="0"/>
          <w:color w:val="0070c0"/>
          <w:sz w:val="20"/>
          <w:szCs w:val="20"/>
          <w:highlight w:val="none"/>
          <w:rtl w:val="0"/>
          <w:lang w:val="es-ES"/>
        </w:rPr>
        <w:t xml:space="preserve">, quella frase, non la buttare. È il tuo tagline. Forse la cosa più potente che hai.</w:t>
      </w:r>
      <w:r>
        <w:rPr>
          <w:b w:val="0"/>
          <w:bCs w:val="0"/>
          <w:sz w:val="20"/>
          <w:szCs w:val="20"/>
          <w:highlight w:val="none"/>
        </w:rPr>
      </w:r>
      <w:r>
        <w:rPr>
          <w:b w:val="0"/>
          <w:bCs w:val="0"/>
          <w:sz w:val="20"/>
          <w:szCs w:val="20"/>
          <w:highlight w:val="none"/>
        </w:rPr>
      </w:r>
    </w:p>
    <w:p w14:paraId="3370B752">
      <w:pPr>
        <w:pBdr/>
        <w:shd w:val="nil" w:color="000000"/>
        <w:spacing/>
        <w:ind/>
        <w:rPr>
          <w:b w:val="0"/>
          <w:bCs w:val="0"/>
          <w:sz w:val="20"/>
          <w:szCs w:val="20"/>
          <w:highlight w:val="none"/>
        </w:rPr>
      </w:pPr>
      <w:r>
        <w:rPr>
          <w:b w:val="0"/>
          <w:bCs w:val="0"/>
          <w:sz w:val="20"/>
          <w:szCs w:val="20"/>
          <w:highlight w:val="none"/>
          <w:rtl w:val="0"/>
        </w:rPr>
      </w:r>
      <w:r>
        <w:rPr>
          <w:b w:val="0"/>
          <w:bCs w:val="0"/>
          <w:sz w:val="20"/>
          <w:szCs w:val="20"/>
          <w:highlight w:val="none"/>
          <w:rtl w:val="0"/>
        </w:rPr>
      </w:r>
      <w:r>
        <w:rPr>
          <w:b w:val="0"/>
          <w:bCs w:val="0"/>
          <w:sz w:val="20"/>
          <w:szCs w:val="20"/>
          <w:highlight w:val="none"/>
        </w:rPr>
      </w:r>
    </w:p>
    <w:p w14:paraId="437EE594">
      <w:pPr>
        <w:pBdr/>
        <w:shd w:val="nil" w:color="000000"/>
        <w:spacing/>
        <w:ind/>
        <w:rPr>
          <w:highlight w:val="none"/>
        </w:rPr>
      </w:pPr>
      <w:r>
        <w:rPr>
          <w:b w:val="0"/>
          <w:bCs w:val="0"/>
          <w:sz w:val="20"/>
          <w:szCs w:val="20"/>
          <w:highlight w:val="none"/>
          <w:rtl w:val="0"/>
        </w:rPr>
      </w:r>
      <w:r>
        <w:rPr>
          <w:b w:val="0"/>
          <w:bCs w:val="0"/>
          <w:color w:val="0070c0"/>
          <w:sz w:val="20"/>
          <w:szCs w:val="20"/>
          <w:highlight w:val="none"/>
          <w:rtl w:val="0"/>
        </w:rPr>
        <w:t xml:space="preserve">"Menti da filosofi in corpi da statua"</w:t>
      </w:r>
      <w:r>
        <w:rPr>
          <w:b w:val="0"/>
          <w:bCs w:val="0"/>
          <w:color w:val="0070c0"/>
          <w:sz w:val="20"/>
          <w:szCs w:val="20"/>
          <w:highlight w:val="none"/>
          <w:rtl w:val="0"/>
        </w:rPr>
        <w:t xml:space="preserve"> non è solo un'immagine</w:t>
      </w:r>
      <w:r>
        <w:rPr>
          <w:b w:val="0"/>
          <w:bCs w:val="0"/>
          <w:color w:val="0070c0"/>
          <w:sz w:val="20"/>
          <w:szCs w:val="20"/>
          <w:highlight w:val="none"/>
          <w:rtl w:val="0"/>
          <w:lang w:val="es-ES"/>
        </w:rPr>
        <w:t xml:space="preserve">,</w:t>
      </w:r>
      <w:r>
        <w:rPr>
          <w:b w:val="0"/>
          <w:bCs w:val="0"/>
          <w:color w:val="0070c0"/>
          <w:sz w:val="20"/>
          <w:szCs w:val="20"/>
          <w:highlight w:val="none"/>
          <w:rtl w:val="0"/>
        </w:rPr>
        <w:t xml:space="preserve"> è un manifesto. È visiva, è culturale, è ambiziosa, è completamente tua. Nessun competitor nel tuo mercato sta dicendo questa cosa.</w:t>
      </w:r>
      <w:r>
        <w:rPr>
          <w:highlight w:val="none"/>
          <w:rtl w:val="0"/>
        </w:rPr>
        <w:br w:type="page" w:clear="all"/>
      </w:r>
      <w:r>
        <w:rPr>
          <w:highlight w:val="none"/>
        </w:rPr>
      </w:r>
    </w:p>
    <w:p w14:paraId="0000003B">
      <w:pPr>
        <w:pStyle w:val="925"/>
        <w:pageBreakBefore w:val="false"/>
        <w:pBdr/>
        <w:spacing/>
        <w:ind/>
        <w:rPr>
          <w:highlight w:val="none"/>
        </w:rPr>
      </w:pPr>
      <w:r/>
      <w:bookmarkStart w:id="4" w:name="_ntab0doauuzt"/>
      <w:r/>
      <w:bookmarkEnd w:id="4"/>
      <w:r>
        <w:rPr>
          <w:rtl w:val="0"/>
        </w:rPr>
        <w:t xml:space="preserve">FASE 2. Completa la seguente tabella riassuntiva basandoti sulle prese di posizione dei tuoi competitor</w:t>
      </w:r>
      <w:r>
        <w:rPr>
          <w:highlight w:val="none"/>
        </w:rPr>
      </w:r>
    </w:p>
    <w:p w14:paraId="0000003C">
      <w:pPr>
        <w:pageBreakBefore w:val="false"/>
        <w:pBdr/>
        <w:spacing/>
        <w:ind/>
        <w:rPr/>
      </w:pPr>
      <w:r>
        <w:rPr>
          <w:rtl w:val="0"/>
        </w:rPr>
      </w:r>
      <w:r/>
    </w:p>
    <w:p w14:paraId="0000003D">
      <w:pPr>
        <w:pageBreakBefore w:val="false"/>
        <w:pBdr/>
        <w:spacing/>
        <w:ind/>
        <w:rPr/>
      </w:pPr>
      <w:r>
        <w:rPr>
          <w:rtl w:val="0"/>
        </w:rPr>
      </w:r>
      <w:r/>
    </w:p>
    <w:tbl>
      <w:tblPr>
        <w:tblStyle w:val="933"/>
        <w:tblW w:w="9015"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2250"/>
        <w:gridCol w:w="3285"/>
        <w:gridCol w:w="3480"/>
        <w:tblGridChange w:id="1">
          <w:tblGrid>
            <w:gridCol w:w="2250"/>
            <w:gridCol w:w="3285"/>
            <w:gridCol w:w="3480"/>
          </w:tblGrid>
        </w:tblGridChange>
      </w:tblGrid>
      <w:tr>
        <w:trPr>
          <w:cantSplit w:val="false"/>
        </w:trPr>
        <w:tc>
          <w:tcPr>
            <w:shd w:val="clear" w:color="auto" w:fill="auto"/>
            <w:tcBorders/>
            <w:tcMar>
              <w:left w:w="100" w:type="dxa"/>
              <w:top w:w="100" w:type="dxa"/>
              <w:right w:w="100" w:type="dxa"/>
              <w:bottom w:w="100" w:type="dxa"/>
            </w:tcMar>
            <w:vAlign w:val="top"/>
            <w:textDirection w:val="lrTb"/>
            <w:noWrap w:val="false"/>
          </w:tcPr>
          <w:p w14:paraId="7D089B89">
            <w:pPr>
              <w:pageBreakBefore w:val="false"/>
              <w:widowControl w:val="false"/>
              <w:pBdr/>
              <w:spacing w:line="240" w:lineRule="auto"/>
              <w:ind/>
              <w:jc w:val="center"/>
              <w:rPr>
                <w:b/>
                <w:bCs/>
                <w:color w:val="auto"/>
                <w14:ligatures w14:val="none"/>
              </w:rPr>
            </w:pPr>
            <w:r>
              <w:rPr>
                <w:b/>
                <w:bCs/>
                <w:color w:val="auto"/>
                <w:lang w:val="it-IT"/>
              </w:rPr>
              <w:t xml:space="preserve">COMPETITOR</w:t>
            </w:r>
            <w:r>
              <w:rPr>
                <w:b/>
                <w:bCs/>
                <w:color w:val="auto"/>
                <w14:ligatures w14:val="none"/>
              </w:rPr>
            </w:r>
            <w:r>
              <w:rPr>
                <w:b/>
                <w:bCs/>
                <w:color w:val="auto"/>
                <w14:ligatures w14:val="none"/>
              </w:rPr>
            </w:r>
          </w:p>
        </w:tc>
        <w:tc>
          <w:tcPr>
            <w:shd w:val="clear" w:color="auto" w:fill="auto"/>
            <w:tcBorders/>
            <w:tcMar>
              <w:left w:w="100" w:type="dxa"/>
              <w:top w:w="100" w:type="dxa"/>
              <w:right w:w="100" w:type="dxa"/>
              <w:bottom w:w="100" w:type="dxa"/>
            </w:tcMar>
            <w:vAlign w:val="top"/>
            <w:textDirection w:val="lrTb"/>
            <w:noWrap w:val="false"/>
          </w:tcPr>
          <w:p w14:paraId="3BA74C79">
            <w:pPr>
              <w:pageBreakBefore w:val="false"/>
              <w:widowControl w:val="false"/>
              <w:pBdr/>
              <w:spacing w:line="240" w:lineRule="auto"/>
              <w:ind/>
              <w:jc w:val="center"/>
              <w:rPr>
                <w:b/>
                <w:bCs/>
                <w:color w:val="auto"/>
                <w14:ligatures w14:val="none"/>
              </w:rPr>
            </w:pPr>
            <w:r>
              <w:rPr>
                <w:b/>
                <w:bCs/>
                <w:color w:val="auto"/>
                <w:lang w:val="it-IT"/>
              </w:rPr>
              <w:t xml:space="preserve">POSIZIONAMENTO BASATO SU FALSE VERITÀ</w:t>
            </w:r>
            <w:r>
              <w:rPr>
                <w:b/>
                <w:bCs/>
                <w:color w:val="auto"/>
                <w14:ligatures w14:val="none"/>
              </w:rPr>
            </w:r>
            <w:r>
              <w:rPr>
                <w:b/>
                <w:bCs/>
                <w:color w:val="auto"/>
                <w14:ligatures w14:val="none"/>
              </w:rPr>
            </w:r>
          </w:p>
        </w:tc>
        <w:tc>
          <w:tcPr>
            <w:shd w:val="clear" w:color="auto" w:fill="auto"/>
            <w:tcBorders/>
            <w:tcMar>
              <w:left w:w="100" w:type="dxa"/>
              <w:top w:w="100" w:type="dxa"/>
              <w:right w:w="100" w:type="dxa"/>
              <w:bottom w:w="100" w:type="dxa"/>
            </w:tcMar>
            <w:vAlign w:val="top"/>
            <w:textDirection w:val="lrTb"/>
            <w:noWrap w:val="false"/>
          </w:tcPr>
          <w:p w14:paraId="0487C867">
            <w:pPr>
              <w:pageBreakBefore w:val="false"/>
              <w:widowControl w:val="false"/>
              <w:pBdr/>
              <w:spacing w:line="240" w:lineRule="auto"/>
              <w:ind/>
              <w:jc w:val="center"/>
              <w:rPr>
                <w:b/>
                <w:bCs/>
                <w:color w:val="auto"/>
                <w14:ligatures w14:val="none"/>
              </w:rPr>
            </w:pPr>
            <w:r>
              <w:rPr>
                <w:b/>
                <w:bCs/>
                <w:color w:val="auto"/>
                <w:lang w:val="it-IT"/>
              </w:rPr>
              <w:t xml:space="preserve">POSIZIONAMENTO BASATO SU VERE VERITÀ</w:t>
            </w:r>
            <w:r>
              <w:rPr>
                <w:b/>
                <w:bCs/>
                <w:color w:val="auto"/>
                <w14:ligatures w14:val="none"/>
              </w:rPr>
            </w:r>
            <w:r>
              <w:rPr>
                <w:b/>
                <w:bCs/>
                <w:color w:val="auto"/>
                <w14:ligatures w14:val="none"/>
              </w:rPr>
            </w:r>
          </w:p>
        </w:tc>
      </w:tr>
      <w:tr>
        <w:trPr>
          <w:cantSplit w:val="false"/>
        </w:trPr>
        <w:tc>
          <w:tcPr>
            <w:shd w:val="clear" w:color="auto" w:fill="auto"/>
            <w:tcBorders/>
            <w:tcMar>
              <w:left w:w="100" w:type="dxa"/>
              <w:top w:w="100" w:type="dxa"/>
              <w:right w:w="100" w:type="dxa"/>
              <w:bottom w:w="100" w:type="dxa"/>
            </w:tcMar>
            <w:vAlign w:val="top"/>
            <w:textDirection w:val="lrTb"/>
            <w:noWrap w:val="false"/>
          </w:tcPr>
          <w:p w14:paraId="27569D67">
            <w:pPr>
              <w:pageBreakBefore w:val="false"/>
              <w:widowControl w:val="false"/>
              <w:pBdr/>
              <w:spacing w:line="240" w:lineRule="auto"/>
              <w:ind/>
              <w:jc w:val="center"/>
              <w:rPr>
                <w:b/>
                <w:bCs/>
                <w:color w:val="0070c0"/>
                <w14:ligatures w14:val="none"/>
              </w:rPr>
            </w:pPr>
            <w:r>
              <w:rPr>
                <w:b/>
                <w:bCs/>
                <w:color w:val="0070c0"/>
                <w:lang w:val="it-IT"/>
              </w:rPr>
              <w:t xml:space="preserve">Weight Watchers / WW</w:t>
            </w:r>
            <w:r>
              <w:rPr>
                <w:b/>
                <w:bCs/>
                <w:color w:val="0070c0"/>
                <w14:ligatures w14:val="none"/>
              </w:rPr>
            </w:r>
            <w:r>
              <w:rPr>
                <w:b/>
                <w:bCs/>
                <w:color w:val="0070c0"/>
                <w14:ligatures w14:val="none"/>
              </w:rPr>
            </w:r>
          </w:p>
        </w:tc>
        <w:tc>
          <w:tcPr>
            <w:shd w:val="clear" w:color="auto" w:fill="auto"/>
            <w:tcBorders/>
            <w:tcMar>
              <w:left w:w="100" w:type="dxa"/>
              <w:top w:w="100" w:type="dxa"/>
              <w:right w:w="100" w:type="dxa"/>
              <w:bottom w:w="100" w:type="dxa"/>
            </w:tcMar>
            <w:vAlign w:val="top"/>
            <w:textDirection w:val="lrTb"/>
            <w:noWrap w:val="false"/>
          </w:tcPr>
          <w:p w14:paraId="4B5614B7">
            <w:pPr>
              <w:pageBreakBefore w:val="false"/>
              <w:widowControl w:val="false"/>
              <w:pBdr/>
              <w:spacing w:line="240" w:lineRule="auto"/>
              <w:ind/>
              <w:jc w:val="center"/>
              <w:rPr>
                <w:color w:val="0070c0"/>
                <w14:ligatures w14:val="none"/>
              </w:rPr>
            </w:pPr>
            <w:r>
              <w:rPr>
                <w:color w:val="0070c0"/>
                <w:lang w:val="it-IT"/>
              </w:rPr>
              <w:t xml:space="preserve">Il peso si controlla contando punti e mantenendo un deficit calorico. La rigidità del sistema (tracciare ogni pasto per sempre) è presentata come metodo sostenibile.</w:t>
            </w:r>
            <w:r>
              <w:rPr>
                <w:color w:val="0070c0"/>
                <w14:ligatures w14:val="none"/>
              </w:rPr>
            </w:r>
            <w:r>
              <w:rPr>
                <w:color w:val="0070c0"/>
                <w14:ligatures w14:val="none"/>
              </w:rPr>
            </w:r>
          </w:p>
        </w:tc>
        <w:tc>
          <w:tcPr>
            <w:shd w:val="clear" w:color="auto" w:fill="auto"/>
            <w:tcBorders/>
            <w:tcMar>
              <w:left w:w="100" w:type="dxa"/>
              <w:top w:w="100" w:type="dxa"/>
              <w:right w:w="100" w:type="dxa"/>
              <w:bottom w:w="100" w:type="dxa"/>
            </w:tcMar>
            <w:vAlign w:val="top"/>
            <w:textDirection w:val="lrTb"/>
            <w:noWrap w:val="false"/>
          </w:tcPr>
          <w:p w14:paraId="404E5F37">
            <w:pPr>
              <w:pageBreakBefore w:val="false"/>
              <w:widowControl w:val="false"/>
              <w:pBdr/>
              <w:spacing w:line="240" w:lineRule="auto"/>
              <w:ind/>
              <w:jc w:val="center"/>
              <w:rPr>
                <w:color w:val="0070c0"/>
                <w14:ligatures w14:val="none"/>
              </w:rPr>
            </w:pPr>
            <w:r>
              <w:rPr>
                <w:color w:val="0070c0"/>
                <w:lang w:val="it-IT"/>
              </w:rPr>
              <w:t xml:space="preserve">Flessibilità alimentare senza eliminare cibi. Community e supporto come leva di mantenimento.</w:t>
            </w:r>
            <w:r>
              <w:rPr>
                <w:color w:val="0070c0"/>
                <w14:ligatures w14:val="none"/>
              </w:rPr>
            </w:r>
            <w:r>
              <w:rPr>
                <w:color w:val="0070c0"/>
                <w14:ligatures w14:val="none"/>
              </w:rPr>
            </w:r>
          </w:p>
        </w:tc>
      </w:tr>
      <w:tr>
        <w:trPr>
          <w:cantSplit w:val="false"/>
        </w:trPr>
        <w:tc>
          <w:tcPr>
            <w:shd w:val="clear" w:color="auto" w:fill="auto"/>
            <w:tcBorders/>
            <w:tcMar>
              <w:left w:w="100" w:type="dxa"/>
              <w:top w:w="100" w:type="dxa"/>
              <w:right w:w="100" w:type="dxa"/>
              <w:bottom w:w="100" w:type="dxa"/>
            </w:tcMar>
            <w:vAlign w:val="top"/>
            <w:textDirection w:val="lrTb"/>
            <w:noWrap w:val="false"/>
          </w:tcPr>
          <w:p w14:paraId="6BCE1489">
            <w:pPr>
              <w:pageBreakBefore w:val="false"/>
              <w:widowControl w:val="false"/>
              <w:pBdr/>
              <w:spacing w:line="240" w:lineRule="auto"/>
              <w:ind/>
              <w:jc w:val="center"/>
              <w:rPr>
                <w:b/>
                <w:bCs/>
                <w:color w:val="0070c0"/>
                <w14:ligatures w14:val="none"/>
              </w:rPr>
            </w:pPr>
            <w:r>
              <w:rPr>
                <w:b/>
                <w:bCs/>
                <w:color w:val="0070c0"/>
                <w:lang w:val="it-IT"/>
              </w:rPr>
              <w:t xml:space="preserve">Noom</w:t>
            </w:r>
            <w:r>
              <w:rPr>
                <w:b/>
                <w:bCs/>
                <w:color w:val="0070c0"/>
                <w14:ligatures w14:val="none"/>
              </w:rPr>
            </w:r>
            <w:r>
              <w:rPr>
                <w:b/>
                <w:bCs/>
                <w:color w:val="0070c0"/>
                <w14:ligatures w14:val="none"/>
              </w:rPr>
            </w:r>
          </w:p>
        </w:tc>
        <w:tc>
          <w:tcPr>
            <w:shd w:val="clear" w:color="auto" w:fill="auto"/>
            <w:tcBorders/>
            <w:tcMar>
              <w:left w:w="100" w:type="dxa"/>
              <w:top w:w="100" w:type="dxa"/>
              <w:right w:w="100" w:type="dxa"/>
              <w:bottom w:w="100" w:type="dxa"/>
            </w:tcMar>
            <w:vAlign w:val="top"/>
            <w:textDirection w:val="lrTb"/>
            <w:noWrap w:val="false"/>
          </w:tcPr>
          <w:p w14:paraId="73BE5C7E">
            <w:pPr>
              <w:pageBreakBefore w:val="false"/>
              <w:widowControl w:val="false"/>
              <w:pBdr/>
              <w:spacing w:line="240" w:lineRule="auto"/>
              <w:ind/>
              <w:jc w:val="center"/>
              <w:rPr>
                <w:color w:val="0070c0"/>
                <w14:ligatures w14:val="none"/>
              </w:rPr>
            </w:pPr>
            <w:r>
              <w:rPr>
                <w:color w:val="0070c0"/>
                <w:lang w:val="it-IT"/>
              </w:rPr>
              <w:t xml:space="preserve">La psicologia comportamentale da sola basta a cambiare le abitudini alimentari. Il tracking calorico gamificato è presentato come innovazione.</w:t>
            </w:r>
            <w:r>
              <w:rPr>
                <w:color w:val="0070c0"/>
                <w14:ligatures w14:val="none"/>
              </w:rPr>
            </w:r>
            <w:r>
              <w:rPr>
                <w:color w:val="0070c0"/>
                <w14:ligatures w14:val="none"/>
              </w:rPr>
            </w:r>
          </w:p>
        </w:tc>
        <w:tc>
          <w:tcPr>
            <w:shd w:val="clear" w:color="auto" w:fill="auto"/>
            <w:tcBorders/>
            <w:tcMar>
              <w:left w:w="100" w:type="dxa"/>
              <w:top w:w="100" w:type="dxa"/>
              <w:right w:w="100" w:type="dxa"/>
              <w:bottom w:w="100" w:type="dxa"/>
            </w:tcMar>
            <w:vAlign w:val="top"/>
            <w:textDirection w:val="lrTb"/>
            <w:noWrap w:val="false"/>
          </w:tcPr>
          <w:p w14:paraId="19BDF7E3">
            <w:pPr>
              <w:pageBreakBefore w:val="false"/>
              <w:widowControl w:val="false"/>
              <w:pBdr/>
              <w:spacing w:line="240" w:lineRule="auto"/>
              <w:ind/>
              <w:jc w:val="center"/>
              <w:rPr>
                <w:color w:val="0070c0"/>
                <w14:ligatures w14:val="none"/>
              </w:rPr>
            </w:pPr>
            <w:r>
              <w:rPr>
                <w:color w:val="0070c0"/>
                <w:lang w:val="it-IT"/>
              </w:rPr>
              <w:t xml:space="preserve">Lavora sull'identità e sul mindset, non solo sulla dieta. Personalizzazione basata su stile di vita.</w:t>
            </w:r>
            <w:r>
              <w:rPr>
                <w:color w:val="0070c0"/>
                <w14:ligatures w14:val="none"/>
              </w:rPr>
            </w:r>
            <w:r>
              <w:rPr>
                <w:color w:val="0070c0"/>
                <w14:ligatures w14:val="none"/>
              </w:rPr>
            </w:r>
          </w:p>
        </w:tc>
      </w:tr>
      <w:tr>
        <w:trPr>
          <w:cantSplit w:val="false"/>
        </w:trPr>
        <w:tc>
          <w:tcPr>
            <w:shd w:val="clear" w:color="auto" w:fill="auto"/>
            <w:tcBorders/>
            <w:tcMar>
              <w:left w:w="100" w:type="dxa"/>
              <w:top w:w="100" w:type="dxa"/>
              <w:right w:w="100" w:type="dxa"/>
              <w:bottom w:w="100" w:type="dxa"/>
            </w:tcMar>
            <w:vAlign w:val="top"/>
            <w:textDirection w:val="lrTb"/>
            <w:noWrap w:val="false"/>
          </w:tcPr>
          <w:p w14:paraId="1A3D2850">
            <w:pPr>
              <w:pageBreakBefore w:val="false"/>
              <w:widowControl w:val="false"/>
              <w:pBdr/>
              <w:spacing w:line="240" w:lineRule="auto"/>
              <w:ind/>
              <w:jc w:val="center"/>
              <w:rPr>
                <w:b/>
                <w:bCs/>
                <w:color w:val="0070c0"/>
                <w14:ligatures w14:val="none"/>
              </w:rPr>
            </w:pPr>
            <w:r>
              <w:rPr>
                <w:b/>
                <w:bCs/>
                <w:color w:val="0070c0"/>
                <w:lang w:val="it-IT"/>
              </w:rPr>
              <w:t xml:space="preserve">Keto / Custom Keto Diet</w:t>
            </w:r>
            <w:r>
              <w:rPr>
                <w:b/>
                <w:bCs/>
                <w:color w:val="0070c0"/>
                <w14:ligatures w14:val="none"/>
              </w:rPr>
            </w:r>
            <w:r>
              <w:rPr>
                <w:b/>
                <w:bCs/>
                <w:color w:val="0070c0"/>
                <w14:ligatures w14:val="none"/>
              </w:rPr>
            </w:r>
          </w:p>
        </w:tc>
        <w:tc>
          <w:tcPr>
            <w:shd w:val="clear" w:color="auto" w:fill="auto"/>
            <w:tcBorders/>
            <w:tcMar>
              <w:left w:w="100" w:type="dxa"/>
              <w:top w:w="100" w:type="dxa"/>
              <w:right w:w="100" w:type="dxa"/>
              <w:bottom w:w="100" w:type="dxa"/>
            </w:tcMar>
            <w:vAlign w:val="top"/>
            <w:textDirection w:val="lrTb"/>
            <w:noWrap w:val="false"/>
          </w:tcPr>
          <w:p w14:paraId="6DBFB1A1">
            <w:pPr>
              <w:pageBreakBefore w:val="false"/>
              <w:widowControl w:val="false"/>
              <w:pBdr/>
              <w:spacing w:line="240" w:lineRule="auto"/>
              <w:ind/>
              <w:jc w:val="center"/>
              <w:rPr>
                <w:color w:val="0070c0"/>
                <w14:ligatures w14:val="none"/>
              </w:rPr>
            </w:pPr>
            <w:r>
              <w:rPr>
                <w:color w:val="0070c0"/>
                <w:lang w:val="it-IT"/>
              </w:rPr>
              <w:t xml:space="preserve">Eliminare i carboidrati è la soluzione per bruciare grassi e avere più energia. La chetosi è il meccanismo magico che risolve tutto.</w:t>
            </w:r>
            <w:r>
              <w:rPr>
                <w:color w:val="0070c0"/>
                <w14:ligatures w14:val="none"/>
              </w:rPr>
            </w:r>
            <w:r>
              <w:rPr>
                <w:color w:val="0070c0"/>
                <w14:ligatures w14:val="none"/>
              </w:rPr>
            </w:r>
          </w:p>
        </w:tc>
        <w:tc>
          <w:tcPr>
            <w:shd w:val="clear" w:color="auto" w:fill="auto"/>
            <w:tcBorders/>
            <w:tcMar>
              <w:left w:w="100" w:type="dxa"/>
              <w:top w:w="100" w:type="dxa"/>
              <w:right w:w="100" w:type="dxa"/>
              <w:bottom w:w="100" w:type="dxa"/>
            </w:tcMar>
            <w:vAlign w:val="top"/>
            <w:textDirection w:val="lrTb"/>
            <w:noWrap w:val="false"/>
          </w:tcPr>
          <w:p w14:paraId="7B11ED6E">
            <w:pPr>
              <w:pageBreakBefore w:val="false"/>
              <w:widowControl w:val="false"/>
              <w:pBdr/>
              <w:spacing w:line="240" w:lineRule="auto"/>
              <w:ind/>
              <w:jc w:val="center"/>
              <w:rPr>
                <w:color w:val="0070c0"/>
                <w14:ligatures w14:val="none"/>
              </w:rPr>
            </w:pPr>
            <w:r>
              <w:rPr>
                <w:color w:val="0070c0"/>
                <w:lang w:val="it-IT"/>
              </w:rPr>
              <w:t xml:space="preserve">Nessuna vera verità rilevante: il posizionamento è interamente costruito su una falsa verità.</w:t>
            </w:r>
            <w:r>
              <w:rPr>
                <w:color w:val="0070c0"/>
                <w14:ligatures w14:val="none"/>
              </w:rPr>
            </w:r>
            <w:r>
              <w:rPr>
                <w:color w:val="0070c0"/>
                <w14:ligatures w14:val="none"/>
              </w:rPr>
            </w:r>
          </w:p>
        </w:tc>
      </w:tr>
      <w:tr>
        <w:trPr>
          <w:cantSplit w:val="false"/>
        </w:trPr>
        <w:tc>
          <w:tcPr>
            <w:shd w:val="clear" w:color="auto" w:fill="auto"/>
            <w:tcBorders/>
            <w:tcMar>
              <w:left w:w="100" w:type="dxa"/>
              <w:top w:w="100" w:type="dxa"/>
              <w:right w:w="100" w:type="dxa"/>
              <w:bottom w:w="100" w:type="dxa"/>
            </w:tcMar>
            <w:vAlign w:val="top"/>
            <w:textDirection w:val="lrTb"/>
            <w:noWrap w:val="false"/>
          </w:tcPr>
          <w:p w14:paraId="7995AAF4">
            <w:pPr>
              <w:pageBreakBefore w:val="false"/>
              <w:widowControl w:val="false"/>
              <w:pBdr/>
              <w:spacing w:line="240" w:lineRule="auto"/>
              <w:ind/>
              <w:jc w:val="center"/>
              <w:rPr>
                <w:b/>
                <w:bCs/>
                <w:color w:val="0070c0"/>
                <w14:ligatures w14:val="none"/>
              </w:rPr>
            </w:pPr>
            <w:r>
              <w:rPr>
                <w:b/>
                <w:bCs/>
                <w:color w:val="0070c0"/>
                <w:lang w:val="it-IT"/>
              </w:rPr>
              <w:t xml:space="preserve">Peloton / Freeletics</w:t>
            </w:r>
            <w:r>
              <w:rPr>
                <w:b/>
                <w:bCs/>
                <w:color w:val="0070c0"/>
                <w14:ligatures w14:val="none"/>
              </w:rPr>
            </w:r>
            <w:r>
              <w:rPr>
                <w:b/>
                <w:bCs/>
                <w:color w:val="0070c0"/>
                <w14:ligatures w14:val="none"/>
              </w:rPr>
            </w:r>
          </w:p>
        </w:tc>
        <w:tc>
          <w:tcPr>
            <w:shd w:val="clear" w:color="auto" w:fill="auto"/>
            <w:tcBorders/>
            <w:tcMar>
              <w:left w:w="100" w:type="dxa"/>
              <w:top w:w="100" w:type="dxa"/>
              <w:right w:w="100" w:type="dxa"/>
              <w:bottom w:w="100" w:type="dxa"/>
            </w:tcMar>
            <w:vAlign w:val="top"/>
            <w:textDirection w:val="lrTb"/>
            <w:noWrap w:val="false"/>
          </w:tcPr>
          <w:p w14:paraId="437F4143">
            <w:pPr>
              <w:pageBreakBefore w:val="false"/>
              <w:widowControl w:val="false"/>
              <w:pBdr/>
              <w:spacing w:line="240" w:lineRule="auto"/>
              <w:ind/>
              <w:jc w:val="center"/>
              <w:rPr>
                <w:color w:val="0070c0"/>
                <w14:ligatures w14:val="none"/>
              </w:rPr>
            </w:pPr>
            <w:r>
              <w:rPr>
                <w:color w:val="0070c0"/>
                <w:lang w:val="it-IT"/>
              </w:rPr>
              <w:t xml:space="preserve">Più ti alleni e più spingi forte, più risultati ottieni. La gamification e le classifiche trasformano la fatica in motivazione sostenibile.</w:t>
            </w:r>
            <w:r>
              <w:rPr>
                <w:color w:val="0070c0"/>
                <w14:ligatures w14:val="none"/>
              </w:rPr>
            </w:r>
            <w:r>
              <w:rPr>
                <w:color w:val="0070c0"/>
                <w14:ligatures w14:val="none"/>
              </w:rPr>
            </w:r>
          </w:p>
        </w:tc>
        <w:tc>
          <w:tcPr>
            <w:shd w:val="clear" w:color="auto" w:fill="auto"/>
            <w:tcBorders/>
            <w:tcMar>
              <w:left w:w="100" w:type="dxa"/>
              <w:top w:w="100" w:type="dxa"/>
              <w:right w:w="100" w:type="dxa"/>
              <w:bottom w:w="100" w:type="dxa"/>
            </w:tcMar>
            <w:vAlign w:val="top"/>
            <w:textDirection w:val="lrTb"/>
            <w:noWrap w:val="false"/>
          </w:tcPr>
          <w:p w14:paraId="307241AB">
            <w:pPr>
              <w:pageBreakBefore w:val="false"/>
              <w:widowControl w:val="false"/>
              <w:pBdr/>
              <w:spacing w:line="240" w:lineRule="auto"/>
              <w:ind/>
              <w:jc w:val="center"/>
              <w:rPr>
                <w:color w:val="0070c0"/>
                <w14:ligatures w14:val="none"/>
              </w:rPr>
            </w:pPr>
            <w:r>
              <w:rPr>
                <w:color w:val="0070c0"/>
                <w:lang w:val="it-IT"/>
              </w:rPr>
              <w:t xml:space="preserve">Il movimento quotidiano e la costanza valgono più dell'intensità sporadica. Varietà di allenamenti adattabili alla vita reale.</w:t>
            </w:r>
            <w:r>
              <w:rPr>
                <w:color w:val="0070c0"/>
                <w14:ligatures w14:val="none"/>
              </w:rPr>
            </w:r>
            <w:r>
              <w:rPr>
                <w:color w:val="0070c0"/>
                <w14:ligatures w14:val="none"/>
              </w:rPr>
            </w:r>
          </w:p>
        </w:tc>
      </w:tr>
      <w:tr>
        <w:trPr>
          <w:cantSplit w:val="false"/>
        </w:trPr>
        <w:tc>
          <w:tcPr>
            <w:shd w:val="clear" w:color="auto" w:fill="auto"/>
            <w:tcBorders/>
            <w:tcMar>
              <w:left w:w="100" w:type="dxa"/>
              <w:top w:w="100" w:type="dxa"/>
              <w:right w:w="100" w:type="dxa"/>
              <w:bottom w:w="100" w:type="dxa"/>
            </w:tcMar>
            <w:vAlign w:val="top"/>
            <w:textDirection w:val="lrTb"/>
            <w:noWrap w:val="false"/>
          </w:tcPr>
          <w:p w14:paraId="290F0CC1">
            <w:pPr>
              <w:pageBreakBefore w:val="false"/>
              <w:widowControl w:val="false"/>
              <w:pBdr/>
              <w:spacing w:line="240" w:lineRule="auto"/>
              <w:ind/>
              <w:jc w:val="center"/>
              <w:rPr>
                <w:b/>
                <w:bCs/>
                <w:color w:val="0070c0"/>
                <w14:ligatures w14:val="none"/>
              </w:rPr>
            </w:pPr>
            <w:r>
              <w:rPr>
                <w:b/>
                <w:bCs/>
                <w:color w:val="0070c0"/>
                <w:lang w:val="it-IT"/>
              </w:rPr>
              <w:t xml:space="preserve">Andrew Huberman (Huberman Lab)</w:t>
            </w:r>
            <w:r>
              <w:rPr>
                <w:b/>
                <w:bCs/>
                <w:color w:val="0070c0"/>
                <w14:ligatures w14:val="none"/>
              </w:rPr>
            </w:r>
            <w:r>
              <w:rPr>
                <w:b/>
                <w:bCs/>
                <w:color w:val="0070c0"/>
                <w14:ligatures w14:val="none"/>
              </w:rPr>
            </w:r>
          </w:p>
        </w:tc>
        <w:tc>
          <w:tcPr>
            <w:shd w:val="clear" w:color="auto" w:fill="auto"/>
            <w:tcBorders/>
            <w:tcMar>
              <w:left w:w="100" w:type="dxa"/>
              <w:top w:w="100" w:type="dxa"/>
              <w:right w:w="100" w:type="dxa"/>
              <w:bottom w:w="100" w:type="dxa"/>
            </w:tcMar>
            <w:vAlign w:val="top"/>
            <w:textDirection w:val="lrTb"/>
            <w:noWrap w:val="false"/>
          </w:tcPr>
          <w:p w14:paraId="184426E1">
            <w:pPr>
              <w:pageBreakBefore w:val="false"/>
              <w:widowControl w:val="false"/>
              <w:pBdr/>
              <w:spacing w:line="240" w:lineRule="auto"/>
              <w:ind/>
              <w:jc w:val="center"/>
              <w:rPr>
                <w:color w:val="0070c0"/>
                <w14:ligatures w14:val="none"/>
              </w:rPr>
            </w:pPr>
            <w:r>
              <w:rPr>
                <w:color w:val="0070c0"/>
                <w:lang w:val="it-IT"/>
              </w:rPr>
              <w:t xml:space="preserve">Gli integratori e i protocolli avanzati (luce, freddo, NSDR) sono accessibili e prioritari per chiunque voglia ottimizzare le performance.</w:t>
            </w:r>
            <w:r>
              <w:rPr>
                <w:color w:val="0070c0"/>
                <w14:ligatures w14:val="none"/>
              </w:rPr>
            </w:r>
            <w:r>
              <w:rPr>
                <w:color w:val="0070c0"/>
                <w14:ligatures w14:val="none"/>
              </w:rPr>
            </w:r>
          </w:p>
        </w:tc>
        <w:tc>
          <w:tcPr>
            <w:shd w:val="clear" w:color="auto" w:fill="auto"/>
            <w:tcBorders/>
            <w:tcMar>
              <w:left w:w="100" w:type="dxa"/>
              <w:top w:w="100" w:type="dxa"/>
              <w:right w:w="100" w:type="dxa"/>
              <w:bottom w:w="100" w:type="dxa"/>
            </w:tcMar>
            <w:vAlign w:val="top"/>
            <w:textDirection w:val="lrTb"/>
            <w:noWrap w:val="false"/>
          </w:tcPr>
          <w:p w14:paraId="5942F2FA">
            <w:pPr>
              <w:pageBreakBefore w:val="false"/>
              <w:widowControl w:val="false"/>
              <w:pBdr/>
              <w:spacing w:line="240" w:lineRule="auto"/>
              <w:ind/>
              <w:jc w:val="center"/>
              <w:rPr>
                <w:color w:val="0070c0"/>
                <w14:ligatures w14:val="none"/>
              </w:rPr>
            </w:pPr>
            <w:r>
              <w:rPr>
                <w:color w:val="0070c0"/>
                <w:lang w:val="it-IT"/>
              </w:rPr>
              <w:t xml:space="preserve">Sistema integrato corpo-mente basato su neuroscienze. Ritmo circadiano, sonno e nutrizione come variabili connesse. Protocolli personalizzabili.</w:t>
            </w:r>
            <w:r>
              <w:rPr>
                <w:color w:val="0070c0"/>
                <w14:ligatures w14:val="none"/>
              </w:rPr>
            </w:r>
            <w:r>
              <w:rPr>
                <w:color w:val="0070c0"/>
                <w14:ligatures w14:val="none"/>
              </w:rPr>
            </w:r>
          </w:p>
        </w:tc>
      </w:tr>
      <w:tr>
        <w:trPr/>
        <w:tc>
          <w:tcPr>
            <w:shd w:val="clear" w:color="ffffff" w:fill="ffffff"/>
            <w:tcBorders/>
            <w:tcMar>
              <w:left w:w="100" w:type="dxa"/>
              <w:top w:w="100" w:type="dxa"/>
              <w:right w:w="100" w:type="dxa"/>
              <w:bottom w:w="100" w:type="dxa"/>
            </w:tcMar>
            <w:tcW w:w="0" w:type="auto"/>
            <w:vAlign w:val="top"/>
            <w:vMerge w:val="restart"/>
            <w:textDirection w:val="lrTb"/>
            <w:noWrap w:val="false"/>
          </w:tcPr>
          <w:p w14:paraId="0413AD04">
            <w:pPr>
              <w:pageBreakBefore w:val="false"/>
              <w:widowControl w:val="false"/>
              <w:pBdr/>
              <w:spacing w:line="240" w:lineRule="auto"/>
              <w:ind/>
              <w:jc w:val="center"/>
              <w:rPr>
                <w:b/>
                <w:bCs/>
                <w:color w:val="0070c0"/>
                <w14:ligatures w14:val="none"/>
              </w:rPr>
            </w:pPr>
            <w:r>
              <w:rPr>
                <w:b/>
                <w:bCs/>
                <w:color w:val="0070c0"/>
                <w:lang w:val="it-IT"/>
              </w:rPr>
              <w:t xml:space="preserve">Peter Attia (Outlive / The Drive)</w:t>
            </w:r>
            <w:r>
              <w:rPr>
                <w:b/>
                <w:bCs/>
                <w:color w:val="0070c0"/>
                <w14:ligatures w14:val="none"/>
              </w:rPr>
            </w:r>
            <w:r>
              <w:rPr>
                <w:b/>
                <w:bCs/>
                <w:color w:val="0070c0"/>
                <w14:ligatures w14:val="none"/>
              </w:rPr>
            </w:r>
          </w:p>
        </w:tc>
        <w:tc>
          <w:tcPr>
            <w:shd w:val="clear" w:color="ffffff" w:fill="ffffff"/>
            <w:tcBorders/>
            <w:tcMar>
              <w:left w:w="100" w:type="dxa"/>
              <w:top w:w="100" w:type="dxa"/>
              <w:right w:w="100" w:type="dxa"/>
              <w:bottom w:w="100" w:type="dxa"/>
            </w:tcMar>
            <w:tcW w:w="0" w:type="auto"/>
            <w:vAlign w:val="top"/>
            <w:vMerge w:val="restart"/>
            <w:textDirection w:val="lrTb"/>
            <w:noWrap w:val="false"/>
          </w:tcPr>
          <w:p w14:paraId="678764CA">
            <w:pPr>
              <w:pageBreakBefore w:val="false"/>
              <w:widowControl w:val="false"/>
              <w:pBdr/>
              <w:spacing w:line="240" w:lineRule="auto"/>
              <w:ind/>
              <w:jc w:val="center"/>
              <w:rPr>
                <w:color w:val="0070c0"/>
                <w14:ligatures w14:val="none"/>
              </w:rPr>
            </w:pPr>
            <w:r>
              <w:rPr>
                <w:color w:val="0070c0"/>
                <w:lang w:val="it-IT"/>
              </w:rPr>
              <w:t xml:space="preserve">La longevità richiede monitoraggio estremo, test avanzati e un approccio da atleta d'élite. Accessibile solo a chi ha budget e tempo da professionista della salute.</w:t>
            </w:r>
            <w:r>
              <w:rPr>
                <w:color w:val="0070c0"/>
                <w14:ligatures w14:val="none"/>
              </w:rPr>
            </w:r>
            <w:r>
              <w:rPr>
                <w:color w:val="0070c0"/>
                <w14:ligatures w14:val="none"/>
              </w:rPr>
            </w:r>
          </w:p>
        </w:tc>
        <w:tc>
          <w:tcPr>
            <w:shd w:val="clear" w:color="ffffff" w:fill="ffffff"/>
            <w:tcBorders/>
            <w:tcMar>
              <w:left w:w="100" w:type="dxa"/>
              <w:top w:w="100" w:type="dxa"/>
              <w:right w:w="100" w:type="dxa"/>
              <w:bottom w:w="100" w:type="dxa"/>
            </w:tcMar>
            <w:tcW w:w="0" w:type="auto"/>
            <w:vAlign w:val="top"/>
            <w:vMerge w:val="restart"/>
            <w:textDirection w:val="lrTb"/>
            <w:noWrap w:val="false"/>
          </w:tcPr>
          <w:p w14:paraId="039AF9B9">
            <w:pPr>
              <w:pageBreakBefore w:val="false"/>
              <w:widowControl w:val="false"/>
              <w:pBdr/>
              <w:spacing w:line="240" w:lineRule="auto"/>
              <w:ind/>
              <w:jc w:val="center"/>
              <w:rPr>
                <w:color w:val="0070c0"/>
                <w14:ligatures w14:val="none"/>
              </w:rPr>
            </w:pPr>
            <w:r>
              <w:rPr>
                <w:color w:val="0070c0"/>
                <w:lang w:val="it-IT"/>
              </w:rPr>
              <w:t xml:space="preserve">Medicina preventiva integrata: esercizio, nutrizione, sonno e salute emotiva come sistema unico. Il declino fisico non è inevitabile con l'età.</w:t>
            </w:r>
            <w:r>
              <w:rPr>
                <w:color w:val="0070c0"/>
                <w14:ligatures w14:val="none"/>
              </w:rPr>
            </w:r>
            <w:r>
              <w:rPr>
                <w:color w:val="0070c0"/>
                <w14:ligatures w14:val="none"/>
              </w:rPr>
            </w:r>
          </w:p>
        </w:tc>
      </w:tr>
      <w:tr>
        <w:trPr/>
        <w:tc>
          <w:tcPr>
            <w:shd w:val="clear" w:color="ffffff" w:fill="ffffff"/>
            <w:tcBorders/>
            <w:tcMar>
              <w:left w:w="100" w:type="dxa"/>
              <w:top w:w="100" w:type="dxa"/>
              <w:right w:w="100" w:type="dxa"/>
              <w:bottom w:w="100" w:type="dxa"/>
            </w:tcMar>
            <w:tcW w:w="0" w:type="auto"/>
            <w:vAlign w:val="top"/>
            <w:vMerge w:val="restart"/>
            <w:textDirection w:val="lrTb"/>
            <w:noWrap w:val="false"/>
          </w:tcPr>
          <w:p w14:paraId="6271DC0A">
            <w:pPr>
              <w:pageBreakBefore w:val="false"/>
              <w:widowControl w:val="false"/>
              <w:pBdr/>
              <w:spacing w:line="240" w:lineRule="auto"/>
              <w:ind/>
              <w:jc w:val="center"/>
              <w:rPr>
                <w:b/>
                <w:bCs/>
                <w:color w:val="0070c0"/>
                <w14:ligatures w14:val="none"/>
              </w:rPr>
            </w:pPr>
            <w:r>
              <w:rPr>
                <w:b/>
                <w:bCs/>
                <w:color w:val="0070c0"/>
                <w:lang w:val="it-IT"/>
              </w:rPr>
              <w:t xml:space="preserve">Frank Suarez (MetabolismoTV)</w:t>
            </w:r>
            <w:r>
              <w:rPr>
                <w:b/>
                <w:bCs/>
                <w:color w:val="0070c0"/>
                <w14:ligatures w14:val="none"/>
              </w:rPr>
            </w:r>
            <w:r>
              <w:rPr>
                <w:b/>
                <w:bCs/>
                <w:color w:val="0070c0"/>
                <w14:ligatures w14:val="none"/>
              </w:rPr>
            </w:r>
          </w:p>
        </w:tc>
        <w:tc>
          <w:tcPr>
            <w:shd w:val="clear" w:color="ffffff" w:fill="ffffff"/>
            <w:tcBorders/>
            <w:tcMar>
              <w:left w:w="100" w:type="dxa"/>
              <w:top w:w="100" w:type="dxa"/>
              <w:right w:w="100" w:type="dxa"/>
              <w:bottom w:w="100" w:type="dxa"/>
            </w:tcMar>
            <w:tcW w:w="0" w:type="auto"/>
            <w:vAlign w:val="top"/>
            <w:vMerge w:val="restart"/>
            <w:textDirection w:val="lrTb"/>
            <w:noWrap w:val="false"/>
          </w:tcPr>
          <w:p w14:paraId="5C2D7D82">
            <w:pPr>
              <w:pageBreakBefore w:val="false"/>
              <w:widowControl w:val="false"/>
              <w:pBdr/>
              <w:spacing w:line="240" w:lineRule="auto"/>
              <w:ind/>
              <w:jc w:val="center"/>
              <w:rPr>
                <w:color w:val="0070c0"/>
                <w14:ligatures w14:val="none"/>
              </w:rPr>
            </w:pPr>
            <w:r>
              <w:rPr>
                <w:color w:val="0070c0"/>
                <w:lang w:val="it-IT"/>
              </w:rPr>
              <w:t xml:space="preserve">Il metabolismo lento è la causa principale del sovrappeso e si corregge con un approccio specifico al tipo di sistema nervoso.</w:t>
            </w:r>
            <w:r>
              <w:rPr>
                <w:color w:val="0070c0"/>
                <w14:ligatures w14:val="none"/>
              </w:rPr>
            </w:r>
            <w:r>
              <w:rPr>
                <w:color w:val="0070c0"/>
                <w14:ligatures w14:val="none"/>
              </w:rPr>
            </w:r>
          </w:p>
        </w:tc>
        <w:tc>
          <w:tcPr>
            <w:shd w:val="clear" w:color="ffffff" w:fill="ffffff"/>
            <w:tcBorders/>
            <w:tcMar>
              <w:left w:w="100" w:type="dxa"/>
              <w:top w:w="100" w:type="dxa"/>
              <w:right w:w="100" w:type="dxa"/>
              <w:bottom w:w="100" w:type="dxa"/>
            </w:tcMar>
            <w:tcW w:w="0" w:type="auto"/>
            <w:vAlign w:val="top"/>
            <w:vMerge w:val="restart"/>
            <w:textDirection w:val="lrTb"/>
            <w:noWrap w:val="false"/>
          </w:tcPr>
          <w:p w14:paraId="37F0C887">
            <w:pPr>
              <w:pageBreakBefore w:val="false"/>
              <w:widowControl w:val="false"/>
              <w:pBdr/>
              <w:spacing w:line="240" w:lineRule="auto"/>
              <w:ind/>
              <w:jc w:val="center"/>
              <w:rPr>
                <w:color w:val="0070c0"/>
                <w14:ligatures w14:val="none"/>
              </w:rPr>
            </w:pPr>
            <w:r>
              <w:rPr>
                <w:color w:val="0070c0"/>
                <w:lang w:val="it-IT"/>
              </w:rPr>
              <w:t xml:space="preserve">Il metabolismo è una variabile modificabile attraverso alimentazione e stile di vita. Educazione del pubblico con linguaggio semplice e accessibile.</w:t>
            </w:r>
            <w:r>
              <w:rPr>
                <w:color w:val="0070c0"/>
                <w14:ligatures w14:val="none"/>
              </w:rPr>
            </w:r>
            <w:r>
              <w:rPr>
                <w:color w:val="0070c0"/>
                <w14:ligatures w14:val="none"/>
              </w:rPr>
            </w:r>
          </w:p>
        </w:tc>
      </w:tr>
      <w:tr>
        <w:trPr/>
        <w:tc>
          <w:tcPr>
            <w:shd w:val="clear" w:color="ffffff" w:fill="ffffff"/>
            <w:tcBorders/>
            <w:tcMar>
              <w:left w:w="100" w:type="dxa"/>
              <w:top w:w="100" w:type="dxa"/>
              <w:right w:w="100" w:type="dxa"/>
              <w:bottom w:w="100" w:type="dxa"/>
            </w:tcMar>
            <w:tcW w:w="0" w:type="auto"/>
            <w:vAlign w:val="top"/>
            <w:vMerge w:val="restart"/>
            <w:textDirection w:val="lrTb"/>
            <w:noWrap w:val="false"/>
          </w:tcPr>
          <w:p w14:paraId="17F4BCDA">
            <w:pPr>
              <w:pageBreakBefore w:val="false"/>
              <w:widowControl w:val="false"/>
              <w:pBdr/>
              <w:spacing w:line="240" w:lineRule="auto"/>
              <w:ind/>
              <w:jc w:val="center"/>
              <w:rPr>
                <w:b/>
                <w:bCs/>
                <w:color w:val="0070c0"/>
                <w14:ligatures w14:val="none"/>
              </w:rPr>
            </w:pPr>
            <w:r>
              <w:rPr>
                <w:b/>
                <w:bCs/>
                <w:color w:val="0070c0"/>
                <w:lang w:val="it-IT"/>
              </w:rPr>
              <w:t xml:space="preserve">Headspace / Calm</w:t>
            </w:r>
            <w:r>
              <w:rPr>
                <w:b/>
                <w:bCs/>
                <w:color w:val="0070c0"/>
                <w14:ligatures w14:val="none"/>
              </w:rPr>
            </w:r>
            <w:r>
              <w:rPr>
                <w:b/>
                <w:bCs/>
                <w:color w:val="0070c0"/>
                <w14:ligatures w14:val="none"/>
              </w:rPr>
            </w:r>
          </w:p>
        </w:tc>
        <w:tc>
          <w:tcPr>
            <w:shd w:val="clear" w:color="ffffff" w:fill="ffffff"/>
            <w:tcBorders/>
            <w:tcMar>
              <w:left w:w="100" w:type="dxa"/>
              <w:top w:w="100" w:type="dxa"/>
              <w:right w:w="100" w:type="dxa"/>
              <w:bottom w:w="100" w:type="dxa"/>
            </w:tcMar>
            <w:tcW w:w="0" w:type="auto"/>
            <w:vAlign w:val="top"/>
            <w:vMerge w:val="restart"/>
            <w:textDirection w:val="lrTb"/>
            <w:noWrap w:val="false"/>
          </w:tcPr>
          <w:p w14:paraId="4EE1E40E">
            <w:pPr>
              <w:pageBreakBefore w:val="false"/>
              <w:widowControl w:val="false"/>
              <w:pBdr/>
              <w:spacing w:line="240" w:lineRule="auto"/>
              <w:ind/>
              <w:jc w:val="center"/>
              <w:rPr>
                <w:color w:val="0070c0"/>
                <w14:ligatures w14:val="none"/>
              </w:rPr>
            </w:pPr>
            <w:r>
              <w:rPr>
                <w:color w:val="0070c0"/>
                <w:lang w:val="it-IT"/>
              </w:rPr>
              <w:t xml:space="preserve">La meditazione da sola è sufficiente per gestire stress, stanchezza e mancanza di energia. 10 minuti al giorno risolvono il problema.</w:t>
            </w:r>
            <w:r>
              <w:rPr>
                <w:color w:val="0070c0"/>
                <w14:ligatures w14:val="none"/>
              </w:rPr>
            </w:r>
            <w:r>
              <w:rPr>
                <w:color w:val="0070c0"/>
                <w14:ligatures w14:val="none"/>
              </w:rPr>
            </w:r>
          </w:p>
        </w:tc>
        <w:tc>
          <w:tcPr>
            <w:shd w:val="clear" w:color="ffffff" w:fill="ffffff"/>
            <w:tcBorders/>
            <w:tcMar>
              <w:left w:w="100" w:type="dxa"/>
              <w:top w:w="100" w:type="dxa"/>
              <w:right w:w="100" w:type="dxa"/>
              <w:bottom w:w="100" w:type="dxa"/>
            </w:tcMar>
            <w:tcW w:w="0" w:type="auto"/>
            <w:vAlign w:val="top"/>
            <w:vMerge w:val="restart"/>
            <w:textDirection w:val="lrTb"/>
            <w:noWrap w:val="false"/>
          </w:tcPr>
          <w:p w14:paraId="687959FA">
            <w:pPr>
              <w:pageBreakBefore w:val="false"/>
              <w:widowControl w:val="false"/>
              <w:pBdr/>
              <w:spacing w:line="240" w:lineRule="auto"/>
              <w:ind/>
              <w:jc w:val="center"/>
              <w:rPr>
                <w:color w:val="0070c0"/>
                <w14:ligatures w14:val="none"/>
              </w:rPr>
            </w:pPr>
            <w:r>
              <w:rPr>
                <w:color w:val="0070c0"/>
                <w:lang w:val="it-IT"/>
              </w:rPr>
              <w:t xml:space="preserve">La regolazione del sistema nervoso ha un impatto reale su cortisolo e recupero. La pratica mentale quotidiana costruisce resilienza.</w:t>
            </w:r>
            <w:r>
              <w:rPr>
                <w:color w:val="0070c0"/>
                <w14:ligatures w14:val="none"/>
              </w:rPr>
            </w:r>
            <w:r>
              <w:rPr>
                <w:color w:val="0070c0"/>
                <w14:ligatures w14:val="none"/>
              </w:rPr>
            </w:r>
          </w:p>
        </w:tc>
      </w:tr>
      <w:tr>
        <w:trPr/>
        <w:tc>
          <w:tcPr>
            <w:shd w:val="clear" w:color="ffffff" w:fill="ffffff"/>
            <w:tcBorders/>
            <w:tcMar>
              <w:left w:w="100" w:type="dxa"/>
              <w:top w:w="100" w:type="dxa"/>
              <w:right w:w="100" w:type="dxa"/>
              <w:bottom w:w="100" w:type="dxa"/>
            </w:tcMar>
            <w:tcW w:w="0" w:type="auto"/>
            <w:vAlign w:val="top"/>
            <w:vMerge w:val="restart"/>
            <w:textDirection w:val="lrTb"/>
            <w:noWrap w:val="false"/>
          </w:tcPr>
          <w:p w14:paraId="4FFDAAFA">
            <w:pPr>
              <w:pageBreakBefore w:val="false"/>
              <w:widowControl w:val="false"/>
              <w:pBdr/>
              <w:spacing w:line="240" w:lineRule="auto"/>
              <w:ind/>
              <w:jc w:val="center"/>
              <w:rPr>
                <w:b/>
                <w:bCs/>
                <w:color w:val="0070c0"/>
                <w14:ligatures w14:val="none"/>
              </w:rPr>
            </w:pPr>
            <w:r>
              <w:rPr>
                <w:b/>
                <w:bCs/>
                <w:color w:val="0070c0"/>
                <w:lang w:val="it-IT"/>
              </w:rPr>
              <w:t xml:space="preserve">Herbalife / integratori MLM</w:t>
            </w:r>
            <w:r>
              <w:rPr>
                <w:b/>
                <w:bCs/>
                <w:color w:val="0070c0"/>
                <w14:ligatures w14:val="none"/>
              </w:rPr>
            </w:r>
            <w:r>
              <w:rPr>
                <w:b/>
                <w:bCs/>
                <w:color w:val="0070c0"/>
                <w14:ligatures w14:val="none"/>
              </w:rPr>
            </w:r>
          </w:p>
        </w:tc>
        <w:tc>
          <w:tcPr>
            <w:shd w:val="clear" w:color="ffffff" w:fill="ffffff"/>
            <w:tcBorders/>
            <w:tcMar>
              <w:left w:w="100" w:type="dxa"/>
              <w:top w:w="100" w:type="dxa"/>
              <w:right w:w="100" w:type="dxa"/>
              <w:bottom w:w="100" w:type="dxa"/>
            </w:tcMar>
            <w:tcW w:w="0" w:type="auto"/>
            <w:vAlign w:val="top"/>
            <w:vMerge w:val="restart"/>
            <w:textDirection w:val="lrTb"/>
            <w:noWrap w:val="false"/>
          </w:tcPr>
          <w:p w14:paraId="5A6008C6">
            <w:pPr>
              <w:pageBreakBefore w:val="false"/>
              <w:widowControl w:val="false"/>
              <w:pBdr/>
              <w:spacing w:line="240" w:lineRule="auto"/>
              <w:ind/>
              <w:jc w:val="center"/>
              <w:rPr>
                <w:color w:val="0070c0"/>
                <w14:ligatures w14:val="none"/>
              </w:rPr>
            </w:pPr>
            <w:r>
              <w:rPr>
                <w:color w:val="0070c0"/>
                <w:lang w:val="it-IT"/>
              </w:rPr>
              <w:t xml:space="preserve">Gli integratori e i sostitutivi del pasto possono compensare uno stile di vita scorretto e accelerare il metabolismo da soli.</w:t>
            </w:r>
            <w:r>
              <w:rPr>
                <w:color w:val="0070c0"/>
                <w14:ligatures w14:val="none"/>
              </w:rPr>
            </w:r>
            <w:r>
              <w:rPr>
                <w:color w:val="0070c0"/>
                <w14:ligatures w14:val="none"/>
              </w:rPr>
            </w:r>
          </w:p>
        </w:tc>
        <w:tc>
          <w:tcPr>
            <w:shd w:val="clear" w:color="ffffff" w:fill="ffffff"/>
            <w:tcBorders/>
            <w:tcMar>
              <w:left w:w="100" w:type="dxa"/>
              <w:top w:w="100" w:type="dxa"/>
              <w:right w:w="100" w:type="dxa"/>
              <w:bottom w:w="100" w:type="dxa"/>
            </w:tcMar>
            <w:tcW w:w="0" w:type="auto"/>
            <w:vAlign w:val="top"/>
            <w:vMerge w:val="restart"/>
            <w:textDirection w:val="lrTb"/>
            <w:noWrap w:val="false"/>
          </w:tcPr>
          <w:p w14:paraId="70B338A5">
            <w:pPr>
              <w:pageBreakBefore w:val="false"/>
              <w:widowControl w:val="false"/>
              <w:pBdr/>
              <w:spacing w:line="240" w:lineRule="auto"/>
              <w:ind/>
              <w:jc w:val="center"/>
              <w:rPr>
                <w:color w:val="0070c0"/>
                <w14:ligatures w14:val="none"/>
              </w:rPr>
            </w:pPr>
            <w:r>
              <w:rPr>
                <w:color w:val="0070c0"/>
                <w:lang w:val="it-IT"/>
              </w:rPr>
              <w:t xml:space="preserve">Nessuna vera verità rilevante: il posizionamento è interamente costruito su false promesse di risultati rapidi.</w:t>
            </w:r>
            <w:r>
              <w:rPr>
                <w:color w:val="0070c0"/>
                <w14:ligatures w14:val="none"/>
              </w:rPr>
            </w:r>
            <w:r>
              <w:rPr>
                <w:color w:val="0070c0"/>
                <w14:ligatures w14:val="none"/>
              </w:rPr>
            </w:r>
          </w:p>
        </w:tc>
      </w:tr>
      <w:tr>
        <w:trPr/>
        <w:tc>
          <w:tcPr>
            <w:shd w:val="clear" w:color="ffffff" w:fill="ffffff"/>
            <w:tcBorders/>
            <w:tcMar>
              <w:left w:w="100" w:type="dxa"/>
              <w:top w:w="100" w:type="dxa"/>
              <w:right w:w="100" w:type="dxa"/>
              <w:bottom w:w="100" w:type="dxa"/>
            </w:tcMar>
            <w:tcW w:w="0" w:type="auto"/>
            <w:vAlign w:val="top"/>
            <w:vMerge w:val="restart"/>
            <w:textDirection w:val="lrTb"/>
            <w:noWrap w:val="false"/>
          </w:tcPr>
          <w:p w14:paraId="5351A507">
            <w:pPr>
              <w:pageBreakBefore w:val="false"/>
              <w:widowControl w:val="false"/>
              <w:pBdr/>
              <w:spacing w:line="240" w:lineRule="auto"/>
              <w:ind/>
              <w:jc w:val="center"/>
              <w:rPr>
                <w:b/>
                <w:bCs/>
                <w:color w:val="0070c0"/>
                <w14:ligatures w14:val="none"/>
              </w:rPr>
            </w:pPr>
            <w:r>
              <w:rPr>
                <w:b/>
                <w:bCs/>
                <w:color w:val="0070c0"/>
                <w:lang w:val="it-IT"/>
              </w:rPr>
              <w:t xml:space="preserve">Corporate Wellness (es. Virgin Pulse, Wellhub)</w:t>
            </w:r>
            <w:r>
              <w:rPr>
                <w:b/>
                <w:bCs/>
                <w:color w:val="0070c0"/>
                <w14:ligatures w14:val="none"/>
              </w:rPr>
            </w:r>
            <w:r>
              <w:rPr>
                <w:b/>
                <w:bCs/>
                <w:color w:val="0070c0"/>
                <w14:ligatures w14:val="none"/>
              </w:rPr>
            </w:r>
          </w:p>
        </w:tc>
        <w:tc>
          <w:tcPr>
            <w:shd w:val="clear" w:color="ffffff" w:fill="ffffff"/>
            <w:tcBorders/>
            <w:tcMar>
              <w:left w:w="100" w:type="dxa"/>
              <w:top w:w="100" w:type="dxa"/>
              <w:right w:w="100" w:type="dxa"/>
              <w:bottom w:w="100" w:type="dxa"/>
            </w:tcMar>
            <w:tcW w:w="0" w:type="auto"/>
            <w:vAlign w:val="top"/>
            <w:vMerge w:val="restart"/>
            <w:textDirection w:val="lrTb"/>
            <w:noWrap w:val="false"/>
          </w:tcPr>
          <w:p w14:paraId="0AB8AFE7">
            <w:pPr>
              <w:pageBreakBefore w:val="false"/>
              <w:widowControl w:val="false"/>
              <w:pBdr/>
              <w:spacing w:line="240" w:lineRule="auto"/>
              <w:ind/>
              <w:jc w:val="center"/>
              <w:rPr>
                <w:color w:val="0070c0"/>
                <w14:ligatures w14:val="none"/>
              </w:rPr>
            </w:pPr>
            <w:r>
              <w:rPr>
                <w:color w:val="0070c0"/>
                <w:lang w:val="it-IT"/>
              </w:rPr>
              <w:t xml:space="preserve">Il benessere aziendale si risolve offrendo accesso a palestre e app di meditazione come benefit. La quantità di opzioni disponibili garantisce il cambiamento.</w:t>
            </w:r>
            <w:r>
              <w:rPr>
                <w:color w:val="0070c0"/>
                <w14:ligatures w14:val="none"/>
              </w:rPr>
            </w:r>
            <w:r>
              <w:rPr>
                <w:color w:val="0070c0"/>
                <w14:ligatures w14:val="none"/>
              </w:rPr>
            </w:r>
          </w:p>
        </w:tc>
        <w:tc>
          <w:tcPr>
            <w:shd w:val="clear" w:color="ffffff" w:fill="ffffff"/>
            <w:tcBorders/>
            <w:tcMar>
              <w:left w:w="100" w:type="dxa"/>
              <w:top w:w="100" w:type="dxa"/>
              <w:right w:w="100" w:type="dxa"/>
              <w:bottom w:w="100" w:type="dxa"/>
            </w:tcMar>
            <w:tcW w:w="0" w:type="auto"/>
            <w:vAlign w:val="top"/>
            <w:vMerge w:val="restart"/>
            <w:textDirection w:val="lrTb"/>
            <w:noWrap w:val="false"/>
          </w:tcPr>
          <w:p w14:paraId="560D77FA">
            <w:pPr>
              <w:pageBreakBefore w:val="false"/>
              <w:widowControl w:val="false"/>
              <w:pBdr/>
              <w:spacing w:line="240" w:lineRule="auto"/>
              <w:ind/>
              <w:jc w:val="center"/>
              <w:rPr>
                <w:color w:val="0070c0"/>
                <w14:ligatures w14:val="none"/>
              </w:rPr>
            </w:pPr>
            <w:r>
              <w:rPr>
                <w:color w:val="0070c0"/>
                <w:lang w:val="it-IT"/>
              </w:rPr>
              <w:t xml:space="preserve">Il benessere sul lavoro aumenta produttività e riduce assenteismo. L'ambiente lavorativo influenza direttamente le abitudini di salute.</w:t>
            </w:r>
            <w:r>
              <w:rPr>
                <w:color w:val="0070c0"/>
                <w14:ligatures w14:val="none"/>
              </w:rPr>
            </w:r>
            <w:r>
              <w:rPr>
                <w:color w:val="0070c0"/>
                <w14:ligatures w14:val="none"/>
              </w:rPr>
            </w:r>
          </w:p>
        </w:tc>
      </w:tr>
    </w:tbl>
    <w:p w14:paraId="00000055">
      <w:pPr>
        <w:pageBreakBefore w:val="false"/>
        <w:pBdr/>
        <w:spacing/>
        <w:ind/>
        <w:rPr/>
      </w:pPr>
      <w:r>
        <w:rPr>
          <w:rtl w:val="0"/>
        </w:rPr>
      </w:r>
      <w:r/>
    </w:p>
    <w:p w14:paraId="00000056">
      <w:pPr>
        <w:pageBreakBefore w:val="false"/>
        <w:pBdr/>
        <w:spacing/>
        <w:ind/>
        <w:rPr/>
      </w:pPr>
      <w:r>
        <w:rPr>
          <w:rtl w:val="0"/>
        </w:rPr>
      </w:r>
      <w:r/>
    </w:p>
    <w:p w14:paraId="00000057">
      <w:pPr>
        <w:pageBreakBefore w:val="false"/>
        <w:pBdr/>
        <w:spacing/>
        <w:ind/>
        <w:rPr/>
      </w:pPr>
      <w:r>
        <w:rPr>
          <w:rtl w:val="0"/>
        </w:rPr>
        <w:t xml:space="preserve">Basandoti sulla</w:t>
      </w:r>
      <w:r>
        <w:rPr>
          <w:rtl w:val="0"/>
        </w:rPr>
        <w:t xml:space="preserve"> “VERA verità”, sulla tua mission (e di conseguenza sulla vision) e tentando ad avvicinarti il più possibile alla situazione ideale, definisci le tue prese di posizione.</w:t>
      </w:r>
      <w:r/>
    </w:p>
    <w:p w14:paraId="00000058">
      <w:pPr>
        <w:pageBreakBefore w:val="false"/>
        <w:pBdr/>
        <w:spacing/>
        <w:ind/>
        <w:rPr/>
      </w:pPr>
      <w:r>
        <w:rPr>
          <w:rtl w:val="0"/>
        </w:rPr>
      </w:r>
      <w:r/>
    </w:p>
    <w:p w14:paraId="00000059">
      <w:pPr>
        <w:pageBreakBefore w:val="false"/>
        <w:pBdr/>
        <w:spacing/>
        <w:ind/>
        <w:rPr/>
      </w:pPr>
      <w:r>
        <w:rPr>
          <w:rtl w:val="0"/>
        </w:rPr>
      </w:r>
      <w:r/>
    </w:p>
    <w:p w14:paraId="0000005A">
      <w:pPr>
        <w:pageBreakBefore w:val="false"/>
        <w:pBdr/>
        <w:spacing/>
        <w:ind/>
        <w:rPr/>
      </w:pPr>
      <w:r>
        <mc:AlternateContent>
          <mc:Choice Requires="wpg">
            <w:drawing>
              <wp:inline xmlns:wp="http://schemas.openxmlformats.org/drawingml/2006/wordprocessingDrawing" distT="0" distB="0" distL="0" distR="0">
                <wp:extent cx="4224338" cy="2140237"/>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ic:nvPr/>
                      </pic:nvPicPr>
                      <pic:blipFill rotWithShape="1">
                        <a:blip r:embed="rId12"/>
                        <a:srcRect l="0" t="0" r="0" b="0"/>
                        <a:stretch/>
                      </pic:blipFill>
                      <pic:spPr bwMode="auto">
                        <a:xfrm>
                          <a:off x="0" y="0"/>
                          <a:ext cx="4224338" cy="2140237"/>
                        </a:xfrm>
                        <a:prstGeom prst="rect">
                          <a:avLst/>
                        </a:prstGeom>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332.63pt;height:168.52pt;mso-wrap-distance-left:0.00pt;mso-wrap-distance-top:0.00pt;mso-wrap-distance-right:0.00pt;mso-wrap-distance-bottom:0.00pt;z-index:1;">
                <v:imagedata r:id="rId12" o:title="" croptop="0f" cropleft="0f" cropbottom="0f" cropright="0f"/>
                <o:lock v:ext="edit" rotation="t"/>
              </v:shape>
            </w:pict>
          </mc:Fallback>
        </mc:AlternateContent>
      </w:r>
      <w:r>
        <w:rPr>
          <w:rtl w:val="0"/>
        </w:rPr>
      </w:r>
      <w:r/>
    </w:p>
    <w:p w14:paraId="0000005B">
      <w:pPr>
        <w:pageBreakBefore w:val="false"/>
        <w:pBdr/>
        <w:spacing/>
        <w:ind/>
        <w:rPr/>
      </w:pPr>
      <w:r>
        <w:rPr>
          <w:rtl w:val="0"/>
        </w:rPr>
      </w:r>
      <w:r/>
    </w:p>
    <w:p w14:paraId="0000005C">
      <w:pPr>
        <w:pageBreakBefore w:val="false"/>
        <w:pBdr/>
        <w:spacing/>
        <w:ind/>
        <w:rPr/>
      </w:pPr>
      <w:r>
        <w:rPr>
          <w:rtl w:val="0"/>
        </w:rPr>
      </w:r>
      <w:r/>
    </w:p>
    <w:p w14:paraId="0000005D">
      <w:pPr>
        <w:pageBreakBefore w:val="false"/>
        <w:pBdr/>
        <w:spacing/>
        <w:ind/>
        <w:rPr/>
      </w:pPr>
      <w:r>
        <w:rPr>
          <w:rtl w:val="0"/>
        </w:rPr>
        <w:t xml:space="preserve">Le tue prese di posizione (almeno 5 per iniziare)</w:t>
      </w:r>
      <w:r/>
    </w:p>
    <w:p w14:paraId="0000005E">
      <w:pPr>
        <w:pageBreakBefore w:val="false"/>
        <w:pBdr/>
        <w:spacing/>
        <w:ind/>
        <w:rPr/>
      </w:pPr>
      <w:r>
        <w:rPr>
          <w:rtl w:val="0"/>
        </w:rPr>
      </w:r>
      <w:r/>
    </w:p>
    <w:tbl>
      <w:tblPr>
        <w:tblStyle w:val="934"/>
        <w:tblW w:w="9029"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4514"/>
        <w:gridCol w:w="4514"/>
        <w:tblGridChange w:id="2">
          <w:tblGrid>
            <w:gridCol w:w="4514"/>
            <w:gridCol w:w="4514"/>
          </w:tblGrid>
        </w:tblGridChange>
      </w:tblGrid>
      <w:tr>
        <w:trPr>
          <w:cantSplit w:val="false"/>
        </w:trPr>
        <w:tc>
          <w:tcPr>
            <w:shd w:val="clear" w:color="auto" w:fill="auto"/>
            <w:tcBorders/>
            <w:tcMar>
              <w:left w:w="100" w:type="dxa"/>
              <w:top w:w="100" w:type="dxa"/>
              <w:right w:w="100" w:type="dxa"/>
              <w:bottom w:w="100" w:type="dxa"/>
            </w:tcMar>
            <w:vAlign w:val="top"/>
            <w:textDirection w:val="lrTb"/>
            <w:noWrap w:val="false"/>
          </w:tcPr>
          <w:p w14:paraId="4FF1D874">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center"/>
              <w:rPr>
                <w:b/>
                <w:bCs/>
              </w:rPr>
            </w:pPr>
            <w:r>
              <w:rPr>
                <w:b/>
                <w:bCs/>
                <w:rtl w:val="0"/>
                <w:lang w:val="es-ES"/>
              </w:rPr>
              <w:t xml:space="preserve">PRO (VERE </w:t>
            </w:r>
            <w:r>
              <w:rPr>
                <w:b/>
                <w:bCs/>
                <w:rtl w:val="0"/>
                <w:lang w:val="it-IT"/>
              </w:rPr>
              <w:t xml:space="preserve">VERITÀ</w:t>
            </w:r>
            <w:r>
              <w:rPr>
                <w:b/>
                <w:bCs/>
                <w:rtl w:val="0"/>
                <w:lang w:val="es-ES"/>
              </w:rPr>
              <w:t xml:space="preserve">)</w:t>
            </w:r>
            <w:r>
              <w:rPr>
                <w:b/>
                <w:bCs/>
                <w:lang w:val="it-IT"/>
              </w:rPr>
            </w:r>
            <w:r>
              <w:rPr>
                <w:b/>
                <w:bCs/>
                <w:lang w:val="it-IT"/>
              </w:rPr>
            </w:r>
          </w:p>
        </w:tc>
        <w:tc>
          <w:tcPr>
            <w:shd w:val="clear" w:color="auto" w:fill="auto"/>
            <w:tcBorders/>
            <w:tcMar>
              <w:left w:w="100" w:type="dxa"/>
              <w:top w:w="100" w:type="dxa"/>
              <w:right w:w="100" w:type="dxa"/>
              <w:bottom w:w="100" w:type="dxa"/>
            </w:tcMar>
            <w:vAlign w:val="top"/>
            <w:textDirection w:val="lrTb"/>
            <w:noWrap w:val="false"/>
          </w:tcPr>
          <w:p w14:paraId="35220BBB">
            <w:pPr>
              <w:pageBreakBefore w:val="false"/>
              <w:widowControl w:val="false"/>
              <w:pBdr/>
              <w:spacing w:line="240" w:lineRule="auto"/>
              <w:ind/>
              <w:jc w:val="center"/>
              <w:rPr>
                <w:b/>
                <w:bCs/>
              </w:rPr>
            </w:pPr>
            <w:r>
              <w:rPr>
                <w:b/>
                <w:bCs/>
                <w:rtl w:val="0"/>
                <w:lang w:val="es-ES"/>
              </w:rPr>
              <w:t xml:space="preserve">CONTRO (FALSE </w:t>
            </w:r>
            <w:r>
              <w:rPr>
                <w:b/>
                <w:bCs/>
                <w:rtl w:val="0"/>
                <w:lang w:val="it-IT"/>
              </w:rPr>
              <w:t xml:space="preserve">VERITÀ</w:t>
            </w:r>
            <w:r>
              <w:rPr>
                <w:b/>
                <w:bCs/>
                <w:rtl w:val="0"/>
                <w:lang w:val="es-ES"/>
              </w:rPr>
              <w:t xml:space="preserve">)</w:t>
            </w:r>
            <w:r>
              <w:rPr>
                <w:b/>
                <w:bCs/>
                <w:lang w:val="it-IT"/>
              </w:rPr>
            </w:r>
            <w:r>
              <w:rPr>
                <w:b/>
                <w:bCs/>
                <w:lang w:val="it-IT"/>
              </w:rPr>
            </w:r>
          </w:p>
        </w:tc>
      </w:tr>
      <w:tr>
        <w:trPr>
          <w:cantSplit w:val="false"/>
        </w:trPr>
        <w:tc>
          <w:tcPr>
            <w:shd w:val="clear" w:color="auto" w:fill="auto"/>
            <w:tcBorders/>
            <w:tcMar>
              <w:left w:w="100" w:type="dxa"/>
              <w:top w:w="100" w:type="dxa"/>
              <w:right w:w="100" w:type="dxa"/>
              <w:bottom w:w="100" w:type="dxa"/>
            </w:tcMar>
            <w:vAlign w:val="top"/>
            <w:textDirection w:val="lrTb"/>
            <w:noWrap w:val="false"/>
          </w:tcPr>
          <w:p w14:paraId="3D6F13A8">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color w:val="0070c0"/>
              </w:rPr>
            </w:pPr>
            <w:r>
              <w:rPr>
                <w:color w:val="0070c0"/>
                <w:rtl w:val="0"/>
                <w:lang w:val="it-IT" w:bidi="it-IT"/>
              </w:rPr>
            </w:r>
            <w:r>
              <w:rPr>
                <w:color w:val="0070c0"/>
                <w:rtl w:val="0"/>
                <w:lang w:val="it-IT" w:bidi="it-IT"/>
              </w:rPr>
              <w:t xml:space="preserve">Prima di ottimizzare le tue performance, devi stabilizzare la tua base energetica: alimentazione bilanciata, movimento quotidiano e recupero reale.</w:t>
            </w:r>
            <w:r>
              <w:rPr>
                <w:color w:val="0070c0"/>
              </w:rPr>
            </w:r>
            <w:r>
              <w:rPr>
                <w:color w:val="0070c0"/>
              </w:rPr>
            </w:r>
          </w:p>
        </w:tc>
        <w:tc>
          <w:tcPr>
            <w:shd w:val="clear" w:color="auto" w:fill="auto"/>
            <w:tcBorders/>
            <w:tcMar>
              <w:left w:w="100" w:type="dxa"/>
              <w:top w:w="100" w:type="dxa"/>
              <w:right w:w="100" w:type="dxa"/>
              <w:bottom w:w="100" w:type="dxa"/>
            </w:tcMar>
            <w:vAlign w:val="top"/>
            <w:textDirection w:val="lrTb"/>
            <w:noWrap w:val="false"/>
          </w:tcPr>
          <w:p w14:paraId="14073F47">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color w:val="0070c0"/>
              </w:rPr>
            </w:pPr>
            <w:r>
              <w:rPr>
                <w:color w:val="0070c0"/>
                <w:rtl w:val="0"/>
                <w:lang w:val="it-IT" w:bidi="it-IT"/>
              </w:rPr>
            </w:r>
            <w:r>
              <w:rPr>
                <w:color w:val="0070c0"/>
                <w:rtl w:val="0"/>
                <w:lang w:val="it-IT" w:bidi="it-IT"/>
              </w:rPr>
              <w:t xml:space="preserve">Allena di più, spingi più forte: solo con la fatica ottieni risultati.</w:t>
            </w:r>
            <w:r>
              <w:rPr>
                <w:color w:val="0070c0"/>
              </w:rPr>
            </w:r>
            <w:r>
              <w:rPr>
                <w:color w:val="0070c0"/>
              </w:rPr>
            </w:r>
          </w:p>
        </w:tc>
      </w:tr>
      <w:tr>
        <w:trPr>
          <w:cantSplit w:val="false"/>
        </w:trPr>
        <w:tc>
          <w:tcPr>
            <w:shd w:val="clear" w:color="auto" w:fill="auto"/>
            <w:tcBorders/>
            <w:tcMar>
              <w:left w:w="100" w:type="dxa"/>
              <w:top w:w="100" w:type="dxa"/>
              <w:right w:w="100" w:type="dxa"/>
              <w:bottom w:w="100" w:type="dxa"/>
            </w:tcMar>
            <w:vAlign w:val="top"/>
            <w:textDirection w:val="lrTb"/>
            <w:noWrap w:val="false"/>
          </w:tcPr>
          <w:p w14:paraId="17A66188">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color w:val="0070c0"/>
              </w:rPr>
            </w:pPr>
            <w:r>
              <w:rPr>
                <w:color w:val="0070c0"/>
                <w:rtl w:val="0"/>
                <w:lang w:val="it-IT" w:bidi="it-IT"/>
              </w:rPr>
            </w:r>
            <w:r>
              <w:rPr>
                <w:color w:val="0070c0"/>
                <w:rtl w:val="0"/>
                <w:lang w:val="it-IT" w:bidi="it-IT"/>
              </w:rPr>
              <w:t xml:space="preserve">I carboidrati naturali sono il carburante del tuo cervello: eliminarli è la causa del tuo crollo pomeridiano, non la soluzione.</w:t>
            </w:r>
            <w:r>
              <w:rPr>
                <w:color w:val="0070c0"/>
              </w:rPr>
            </w:r>
            <w:r>
              <w:rPr>
                <w:color w:val="0070c0"/>
              </w:rPr>
            </w:r>
          </w:p>
        </w:tc>
        <w:tc>
          <w:tcPr>
            <w:shd w:val="clear" w:color="auto" w:fill="auto"/>
            <w:tcBorders/>
            <w:tcMar>
              <w:left w:w="100" w:type="dxa"/>
              <w:top w:w="100" w:type="dxa"/>
              <w:right w:w="100" w:type="dxa"/>
              <w:bottom w:w="100" w:type="dxa"/>
            </w:tcMar>
            <w:vAlign w:val="top"/>
            <w:textDirection w:val="lrTb"/>
            <w:noWrap w:val="false"/>
          </w:tcPr>
          <w:p w14:paraId="44FE89A6">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color w:val="0070c0"/>
              </w:rPr>
            </w:pPr>
            <w:r>
              <w:rPr>
                <w:color w:val="0070c0"/>
                <w:rtl w:val="0"/>
                <w:lang w:val="it-IT" w:bidi="it-IT"/>
              </w:rPr>
            </w:r>
            <w:r>
              <w:rPr>
                <w:color w:val="0070c0"/>
                <w:rtl w:val="0"/>
                <w:lang w:val="it-IT" w:bidi="it-IT"/>
              </w:rPr>
              <w:t xml:space="preserve">Elimina i carboidrati per perdere peso e avere più energia.</w:t>
            </w:r>
            <w:r>
              <w:rPr>
                <w:color w:val="0070c0"/>
              </w:rPr>
            </w:r>
            <w:r>
              <w:rPr>
                <w:color w:val="0070c0"/>
              </w:rPr>
            </w:r>
          </w:p>
        </w:tc>
      </w:tr>
      <w:tr>
        <w:trPr>
          <w:cantSplit w:val="false"/>
        </w:trPr>
        <w:tc>
          <w:tcPr>
            <w:shd w:val="clear" w:color="auto" w:fill="auto"/>
            <w:tcBorders/>
            <w:tcMar>
              <w:left w:w="100" w:type="dxa"/>
              <w:top w:w="100" w:type="dxa"/>
              <w:right w:w="100" w:type="dxa"/>
              <w:bottom w:w="100" w:type="dxa"/>
            </w:tcMar>
            <w:vAlign w:val="top"/>
            <w:textDirection w:val="lrTb"/>
            <w:noWrap w:val="false"/>
          </w:tcPr>
          <w:p w14:paraId="34C42DAF">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color w:val="0070c0"/>
              </w:rPr>
            </w:pPr>
            <w:r>
              <w:rPr>
                <w:color w:val="0070c0"/>
                <w:rtl w:val="0"/>
                <w:lang w:val="it-IT" w:bidi="it-IT"/>
              </w:rPr>
            </w:r>
            <w:r>
              <w:rPr>
                <w:color w:val="0070c0"/>
                <w:rtl w:val="0"/>
                <w:lang w:val="it-IT" w:bidi="it-IT"/>
              </w:rPr>
              <w:t xml:space="preserve">Un framework flessibile che regge sotto pressione vale più di una dieta perfetta che crolla alla prima cena di lavoro.</w:t>
            </w:r>
            <w:r>
              <w:rPr>
                <w:color w:val="0070c0"/>
              </w:rPr>
            </w:r>
            <w:r>
              <w:rPr>
                <w:color w:val="0070c0"/>
              </w:rPr>
            </w:r>
          </w:p>
        </w:tc>
        <w:tc>
          <w:tcPr>
            <w:shd w:val="clear" w:color="auto" w:fill="auto"/>
            <w:tcBorders/>
            <w:tcMar>
              <w:left w:w="100" w:type="dxa"/>
              <w:top w:w="100" w:type="dxa"/>
              <w:right w:w="100" w:type="dxa"/>
              <w:bottom w:w="100" w:type="dxa"/>
            </w:tcMar>
            <w:vAlign w:val="top"/>
            <w:textDirection w:val="lrTb"/>
            <w:noWrap w:val="false"/>
          </w:tcPr>
          <w:p w14:paraId="4C92D49D">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color w:val="0070c0"/>
              </w:rPr>
            </w:pPr>
            <w:r>
              <w:rPr>
                <w:color w:val="0070c0"/>
                <w:rtl w:val="0"/>
                <w:lang w:val="it-IT" w:bidi="it-IT"/>
              </w:rPr>
            </w:r>
            <w:r>
              <w:rPr>
                <w:color w:val="0070c0"/>
                <w:rtl w:val="0"/>
                <w:lang w:val="it-IT" w:bidi="it-IT"/>
              </w:rPr>
              <w:t xml:space="preserve">Segui il piano alla lettera: se non funziona, è perché non hai abbastanza disciplina.</w:t>
            </w:r>
            <w:r>
              <w:rPr>
                <w:color w:val="0070c0"/>
              </w:rPr>
            </w:r>
            <w:r>
              <w:rPr>
                <w:color w:val="0070c0"/>
              </w:rPr>
            </w:r>
          </w:p>
        </w:tc>
      </w:tr>
      <w:tr>
        <w:trPr>
          <w:cantSplit w:val="false"/>
        </w:trPr>
        <w:tc>
          <w:tcPr>
            <w:shd w:val="clear" w:color="auto" w:fill="auto"/>
            <w:tcBorders/>
            <w:tcMar>
              <w:left w:w="100" w:type="dxa"/>
              <w:top w:w="100" w:type="dxa"/>
              <w:right w:w="100" w:type="dxa"/>
              <w:bottom w:w="100" w:type="dxa"/>
            </w:tcMar>
            <w:vAlign w:val="top"/>
            <w:textDirection w:val="lrTb"/>
            <w:noWrap w:val="false"/>
          </w:tcPr>
          <w:p w14:paraId="5F9FEF8A">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color w:val="0070c0"/>
              </w:rPr>
            </w:pPr>
            <w:r>
              <w:rPr>
                <w:color w:val="0070c0"/>
                <w:rtl w:val="0"/>
                <w:lang w:val="it-IT" w:bidi="it-IT"/>
              </w:rPr>
            </w:r>
            <w:r>
              <w:rPr>
                <w:color w:val="0070c0"/>
                <w:rtl w:val="0"/>
                <w:lang w:val="it-IT" w:bidi="it-IT"/>
              </w:rPr>
              <w:t xml:space="preserve">Il tuo problema non è la forza di volontà: è che stai usando un sistema progettato per condizioni ideali nella vita reale di un professionista.</w:t>
            </w:r>
            <w:r>
              <w:rPr>
                <w:color w:val="0070c0"/>
              </w:rPr>
            </w:r>
            <w:r>
              <w:rPr>
                <w:color w:val="0070c0"/>
              </w:rPr>
            </w:r>
          </w:p>
        </w:tc>
        <w:tc>
          <w:tcPr>
            <w:shd w:val="clear" w:color="auto" w:fill="auto"/>
            <w:tcBorders/>
            <w:tcMar>
              <w:left w:w="100" w:type="dxa"/>
              <w:top w:w="100" w:type="dxa"/>
              <w:right w:w="100" w:type="dxa"/>
              <w:bottom w:w="100" w:type="dxa"/>
            </w:tcMar>
            <w:vAlign w:val="top"/>
            <w:textDirection w:val="lrTb"/>
            <w:noWrap w:val="false"/>
          </w:tcPr>
          <w:p w14:paraId="0519DCA3">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color w:val="0070c0"/>
              </w:rPr>
            </w:pPr>
            <w:r>
              <w:rPr>
                <w:color w:val="0070c0"/>
                <w:rtl w:val="0"/>
                <w:lang w:val="it-IT" w:bidi="it-IT"/>
              </w:rPr>
            </w:r>
            <w:r>
              <w:rPr>
                <w:color w:val="0070c0"/>
                <w:rtl w:val="0"/>
                <w:lang w:val="it-IT" w:bidi="it-IT"/>
              </w:rPr>
              <w:t xml:space="preserve">Chi non riesce a mantenersi in forma manca di carattere e costanza.</w:t>
            </w:r>
            <w:r>
              <w:rPr>
                <w:color w:val="0070c0"/>
              </w:rPr>
            </w:r>
            <w:r>
              <w:rPr>
                <w:color w:val="0070c0"/>
              </w:rPr>
            </w:r>
          </w:p>
        </w:tc>
      </w:tr>
      <w:tr>
        <w:trPr>
          <w:cantSplit w:val="false"/>
        </w:trPr>
        <w:tc>
          <w:tcPr>
            <w:shd w:val="clear" w:color="auto" w:fill="auto"/>
            <w:tcBorders/>
            <w:tcMar>
              <w:left w:w="100" w:type="dxa"/>
              <w:top w:w="100" w:type="dxa"/>
              <w:right w:w="100" w:type="dxa"/>
              <w:bottom w:w="100" w:type="dxa"/>
            </w:tcMar>
            <w:vAlign w:val="top"/>
            <w:textDirection w:val="lrTb"/>
            <w:noWrap w:val="false"/>
          </w:tcPr>
          <w:p w14:paraId="10FEFB7C">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color w:val="0070c0"/>
              </w:rPr>
            </w:pPr>
            <w:r>
              <w:rPr>
                <w:color w:val="0070c0"/>
                <w:rtl w:val="0"/>
                <w:lang w:val="it-IT" w:bidi="it-IT"/>
              </w:rPr>
            </w:r>
            <w:r>
              <w:rPr>
                <w:color w:val="0070c0"/>
                <w:rtl w:val="0"/>
                <w:lang w:val="it-IT" w:bidi="it-IT"/>
              </w:rPr>
              <w:t xml:space="preserve">Il corpo e la mente sono un sistema unico: senza una base energetica fisica solida, nessuna tecnica mentale funzionerà davvero.</w:t>
            </w:r>
            <w:r>
              <w:rPr>
                <w:color w:val="0070c0"/>
              </w:rPr>
            </w:r>
            <w:r>
              <w:rPr>
                <w:color w:val="0070c0"/>
              </w:rPr>
            </w:r>
          </w:p>
        </w:tc>
        <w:tc>
          <w:tcPr>
            <w:shd w:val="clear" w:color="auto" w:fill="auto"/>
            <w:tcBorders/>
            <w:tcMar>
              <w:left w:w="100" w:type="dxa"/>
              <w:top w:w="100" w:type="dxa"/>
              <w:right w:w="100" w:type="dxa"/>
              <w:bottom w:w="100" w:type="dxa"/>
            </w:tcMar>
            <w:vAlign w:val="top"/>
            <w:textDirection w:val="lrTb"/>
            <w:noWrap w:val="false"/>
          </w:tcPr>
          <w:p w14:paraId="69B4D9CE">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color w:val="0070c0"/>
              </w:rPr>
            </w:pPr>
            <w:r>
              <w:rPr>
                <w:color w:val="0070c0"/>
                <w:rtl w:val="0"/>
                <w:lang w:val="it-IT" w:bidi="it-IT"/>
              </w:rPr>
            </w:r>
            <w:r>
              <w:rPr>
                <w:color w:val="0070c0"/>
                <w:rtl w:val="0"/>
                <w:lang w:val="it-IT" w:bidi="it-IT"/>
              </w:rPr>
              <w:t xml:space="preserve">Medita 10 minuti al giorno e gestisci lo stress con la mindfulness.</w:t>
            </w:r>
            <w:r>
              <w:rPr>
                <w:color w:val="0070c0"/>
              </w:rPr>
            </w:r>
            <w:r>
              <w:rPr>
                <w:color w:val="0070c0"/>
              </w:rPr>
            </w:r>
          </w:p>
        </w:tc>
      </w:tr>
      <w:tr>
        <w:trPr>
          <w:cantSplit w:val="false"/>
        </w:trPr>
        <w:tc>
          <w:tcPr>
            <w:shd w:val="clear" w:color="auto" w:fill="auto"/>
            <w:tcBorders/>
            <w:tcMar>
              <w:left w:w="100" w:type="dxa"/>
              <w:top w:w="100" w:type="dxa"/>
              <w:right w:w="100" w:type="dxa"/>
              <w:bottom w:w="100" w:type="dxa"/>
            </w:tcMar>
            <w:vAlign w:val="top"/>
            <w:textDirection w:val="lrTb"/>
            <w:noWrap w:val="false"/>
          </w:tcPr>
          <w:p w14:paraId="7A0EA862">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color w:val="0070c0"/>
                <w:rtl w:val="0"/>
                <w:lang w:val="it-IT" w:bidi="it-IT"/>
              </w:rPr>
            </w:pPr>
            <w:r>
              <w:rPr>
                <w:color w:val="0070c0"/>
                <w:rtl w:val="0"/>
                <w:lang w:val="it-IT" w:bidi="it-IT"/>
              </w:rPr>
            </w:r>
            <w:r>
              <w:rPr>
                <w:color w:val="0070c0"/>
                <w:rtl w:val="0"/>
                <w:lang w:val="it-IT" w:bidi="it-IT"/>
              </w:rPr>
              <w:t xml:space="preserve">Il recupero reale si costruisce ogni notte con abitudini quotidiane specifiche, non si compensa dormendo fino a tardi il weekend.</w:t>
            </w:r>
            <w:r>
              <w:rPr>
                <w:color w:val="0070c0"/>
                <w:rtl w:val="0"/>
                <w:lang w:val="it-IT" w:bidi="it-IT"/>
              </w:rPr>
            </w:r>
            <w:r>
              <w:rPr>
                <w:color w:val="0070c0"/>
                <w:rtl w:val="0"/>
                <w:lang w:val="it-IT" w:bidi="it-IT"/>
              </w:rPr>
            </w:r>
          </w:p>
        </w:tc>
        <w:tc>
          <w:tcPr>
            <w:shd w:val="clear" w:color="auto" w:fill="auto"/>
            <w:tcBorders/>
            <w:tcMar>
              <w:left w:w="100" w:type="dxa"/>
              <w:top w:w="100" w:type="dxa"/>
              <w:right w:w="100" w:type="dxa"/>
              <w:bottom w:w="100" w:type="dxa"/>
            </w:tcMar>
            <w:vAlign w:val="top"/>
            <w:textDirection w:val="lrTb"/>
            <w:noWrap w:val="false"/>
          </w:tcPr>
          <w:p w14:paraId="4C87322B">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color w:val="0070c0"/>
                <w:rtl w:val="0"/>
                <w:lang w:val="it-IT" w:bidi="it-IT"/>
              </w:rPr>
            </w:pPr>
            <w:r>
              <w:rPr>
                <w:color w:val="0070c0"/>
                <w:rtl w:val="0"/>
                <w:lang w:val="it-IT" w:bidi="it-IT"/>
              </w:rPr>
            </w:r>
            <w:r>
              <w:rPr>
                <w:color w:val="0070c0"/>
                <w:rtl w:val="0"/>
                <w:lang w:val="it-IT" w:bidi="it-IT"/>
              </w:rPr>
              <w:t xml:space="preserve">Recuperi il sonno perduto nel weekend: il sabato e la domenica bastano per ricaricarti.</w:t>
            </w:r>
            <w:r>
              <w:rPr>
                <w:color w:val="0070c0"/>
                <w:rtl w:val="0"/>
                <w:lang w:val="it-IT" w:bidi="it-IT"/>
              </w:rPr>
            </w:r>
            <w:r>
              <w:rPr>
                <w:color w:val="0070c0"/>
                <w:rtl w:val="0"/>
                <w:lang w:val="it-IT" w:bidi="it-IT"/>
              </w:rPr>
            </w:r>
          </w:p>
        </w:tc>
      </w:tr>
      <w:tr>
        <w:trPr>
          <w:cantSplit w:val="false"/>
        </w:trPr>
        <w:tc>
          <w:tcPr>
            <w:shd w:val="clear" w:color="auto" w:fill="auto"/>
            <w:tcBorders/>
            <w:tcMar>
              <w:left w:w="100" w:type="dxa"/>
              <w:top w:w="100" w:type="dxa"/>
              <w:right w:w="100" w:type="dxa"/>
              <w:bottom w:w="100" w:type="dxa"/>
            </w:tcMar>
            <w:vAlign w:val="top"/>
            <w:textDirection w:val="lrTb"/>
            <w:noWrap w:val="false"/>
          </w:tcPr>
          <w:p w14:paraId="3B15CCA7">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color w:val="0070c0"/>
                <w:rtl w:val="0"/>
                <w:lang w:val="it-IT" w:bidi="it-IT"/>
              </w:rPr>
            </w:pPr>
            <w:r>
              <w:rPr>
                <w:color w:val="0070c0"/>
                <w:rtl w:val="0"/>
                <w:lang w:val="it-IT" w:bidi="it-IT"/>
              </w:rPr>
            </w:r>
            <w:r>
              <w:rPr>
                <w:color w:val="0070c0"/>
                <w:rtl w:val="0"/>
                <w:lang w:val="it-IT" w:bidi="it-IT"/>
              </w:rPr>
              <w:t xml:space="preserve">Gli integratori e i superfood funzionano solo su una base metabolica già funzionante: sono un 5% di ottimizzazione, non una fondamenta.</w:t>
            </w:r>
            <w:r>
              <w:rPr>
                <w:color w:val="0070c0"/>
                <w:rtl w:val="0"/>
                <w:lang w:val="it-IT" w:bidi="it-IT"/>
              </w:rPr>
            </w:r>
            <w:r>
              <w:rPr>
                <w:color w:val="0070c0"/>
                <w:rtl w:val="0"/>
                <w:lang w:val="it-IT" w:bidi="it-IT"/>
              </w:rPr>
            </w:r>
          </w:p>
        </w:tc>
        <w:tc>
          <w:tcPr>
            <w:shd w:val="clear" w:color="auto" w:fill="auto"/>
            <w:tcBorders/>
            <w:tcMar>
              <w:left w:w="100" w:type="dxa"/>
              <w:top w:w="100" w:type="dxa"/>
              <w:right w:w="100" w:type="dxa"/>
              <w:bottom w:w="100" w:type="dxa"/>
            </w:tcMar>
            <w:vAlign w:val="top"/>
            <w:textDirection w:val="lrTb"/>
            <w:noWrap w:val="false"/>
          </w:tcPr>
          <w:p w14:paraId="7DEAFDD5">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color w:val="0070c0"/>
                <w:rtl w:val="0"/>
                <w:lang w:val="it-IT" w:bidi="it-IT"/>
              </w:rPr>
            </w:pPr>
            <w:r>
              <w:rPr>
                <w:color w:val="0070c0"/>
                <w:rtl w:val="0"/>
                <w:lang w:val="it-IT" w:bidi="it-IT"/>
              </w:rPr>
            </w:r>
            <w:r>
              <w:rPr>
                <w:color w:val="0070c0"/>
                <w:rtl w:val="0"/>
                <w:lang w:val="it-IT" w:bidi="it-IT"/>
              </w:rPr>
              <w:t xml:space="preserve">Aggiungi questo integratore alla tua routine e compensa gli effetti di una settimana difficile.</w:t>
            </w:r>
            <w:r>
              <w:rPr>
                <w:color w:val="0070c0"/>
                <w:rtl w:val="0"/>
                <w:lang w:val="it-IT" w:bidi="it-IT"/>
              </w:rPr>
            </w:r>
            <w:r>
              <w:rPr>
                <w:color w:val="0070c0"/>
                <w:rtl w:val="0"/>
                <w:lang w:val="it-IT" w:bidi="it-IT"/>
              </w:rPr>
            </w:r>
          </w:p>
        </w:tc>
      </w:tr>
      <w:tr>
        <w:trPr>
          <w:cantSplit w:val="false"/>
        </w:trPr>
        <w:tc>
          <w:tcPr>
            <w:shd w:val="clear" w:color="auto" w:fill="auto"/>
            <w:tcBorders/>
            <w:tcMar>
              <w:left w:w="100" w:type="dxa"/>
              <w:top w:w="100" w:type="dxa"/>
              <w:right w:w="100" w:type="dxa"/>
              <w:bottom w:w="100" w:type="dxa"/>
            </w:tcMar>
            <w:vAlign w:val="top"/>
            <w:textDirection w:val="lrTb"/>
            <w:noWrap w:val="false"/>
          </w:tcPr>
          <w:p w14:paraId="36CE12AF">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color w:val="0070c0"/>
                <w:rtl w:val="0"/>
                <w:lang w:val="it-IT" w:bidi="it-IT"/>
              </w:rPr>
            </w:pPr>
            <w:r>
              <w:rPr>
                <w:color w:val="0070c0"/>
                <w:rtl w:val="0"/>
                <w:lang w:val="it-IT" w:bidi="it-IT"/>
              </w:rPr>
            </w:r>
            <w:r>
              <w:rPr>
                <w:color w:val="0070c0"/>
                <w:rtl w:val="0"/>
                <w:lang w:val="it-IT" w:bidi="it-IT"/>
              </w:rPr>
              <w:t xml:space="preserve">Occuparti della tua energia fisica è il prerequisito per gestire meglio lo stress, non il premio dopo averlo gestito.</w:t>
            </w:r>
            <w:r>
              <w:rPr>
                <w:color w:val="0070c0"/>
                <w:rtl w:val="0"/>
                <w:lang w:val="it-IT" w:bidi="it-IT"/>
              </w:rPr>
            </w:r>
            <w:r>
              <w:rPr>
                <w:color w:val="0070c0"/>
                <w:rtl w:val="0"/>
                <w:lang w:val="it-IT" w:bidi="it-IT"/>
              </w:rPr>
            </w:r>
          </w:p>
        </w:tc>
        <w:tc>
          <w:tcPr>
            <w:shd w:val="clear" w:color="auto" w:fill="auto"/>
            <w:tcBorders/>
            <w:tcMar>
              <w:left w:w="100" w:type="dxa"/>
              <w:top w:w="100" w:type="dxa"/>
              <w:right w:w="100" w:type="dxa"/>
              <w:bottom w:w="100" w:type="dxa"/>
            </w:tcMar>
            <w:vAlign w:val="top"/>
            <w:textDirection w:val="lrTb"/>
            <w:noWrap w:val="false"/>
          </w:tcPr>
          <w:p w14:paraId="570C5742">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color w:val="0070c0"/>
                <w:rtl w:val="0"/>
                <w:lang w:val="it-IT" w:bidi="it-IT"/>
              </w:rPr>
            </w:pPr>
            <w:r>
              <w:rPr>
                <w:color w:val="0070c0"/>
                <w:rtl w:val="0"/>
                <w:lang w:val="it-IT" w:bidi="it-IT"/>
              </w:rPr>
            </w:r>
            <w:r>
              <w:rPr>
                <w:color w:val="0070c0"/>
                <w:rtl w:val="0"/>
                <w:lang w:val="it-IT" w:bidi="it-IT"/>
              </w:rPr>
              <w:t xml:space="preserve">Prima risolvi lo stress lavorativo, poi avrai tempo per pensare alla salute.</w:t>
            </w:r>
            <w:r>
              <w:rPr>
                <w:color w:val="0070c0"/>
                <w:rtl w:val="0"/>
                <w:lang w:val="it-IT" w:bidi="it-IT"/>
              </w:rPr>
            </w:r>
            <w:r>
              <w:rPr>
                <w:color w:val="0070c0"/>
                <w:rtl w:val="0"/>
                <w:lang w:val="it-IT" w:bidi="it-IT"/>
              </w:rPr>
            </w:r>
          </w:p>
        </w:tc>
      </w:tr>
      <w:tr>
        <w:trPr>
          <w:cantSplit w:val="false"/>
        </w:trPr>
        <w:tc>
          <w:tcPr>
            <w:shd w:val="clear" w:color="auto" w:fill="auto"/>
            <w:tcBorders/>
            <w:tcMar>
              <w:left w:w="100" w:type="dxa"/>
              <w:top w:w="100" w:type="dxa"/>
              <w:right w:w="100" w:type="dxa"/>
              <w:bottom w:w="100" w:type="dxa"/>
            </w:tcMar>
            <w:vAlign w:val="top"/>
            <w:textDirection w:val="lrTb"/>
            <w:noWrap w:val="false"/>
          </w:tcPr>
          <w:p w14:paraId="338A31E8">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color w:val="0070c0"/>
                <w:rtl w:val="0"/>
                <w:lang w:val="it-IT" w:bidi="it-IT"/>
              </w:rPr>
            </w:pPr>
            <w:r>
              <w:rPr>
                <w:color w:val="0070c0"/>
                <w:rtl w:val="0"/>
                <w:lang w:val="it-IT" w:bidi="it-IT"/>
              </w:rPr>
            </w:r>
            <w:r>
              <w:rPr>
                <w:color w:val="0070c0"/>
                <w:rtl w:val="0"/>
                <w:lang w:val="it-IT" w:bidi="it-IT"/>
              </w:rPr>
              <w:t xml:space="preserve">Mangiare sano si applica ovunque</w:t>
            </w:r>
            <w:r>
              <w:rPr>
                <w:color w:val="0070c0"/>
                <w:rtl w:val="0"/>
                <w:lang w:val="es-ES"/>
              </w:rPr>
              <w:t xml:space="preserve">: </w:t>
            </w:r>
            <w:r>
              <w:rPr>
                <w:color w:val="0070c0"/>
                <w:rtl w:val="0"/>
                <w:lang w:val="it-IT" w:bidi="it-IT"/>
              </w:rPr>
              <w:t xml:space="preserve">al bar, al ristorante, in viaggio</w:t>
            </w:r>
            <w:r>
              <w:rPr>
                <w:color w:val="0070c0"/>
                <w:rtl w:val="0"/>
                <w:lang w:val="es-ES"/>
              </w:rPr>
              <w:t xml:space="preserve">...</w:t>
            </w:r>
            <w:r>
              <w:rPr>
                <w:color w:val="0070c0"/>
                <w:rtl w:val="0"/>
                <w:lang w:val="it-IT" w:bidi="it-IT"/>
              </w:rPr>
              <w:t xml:space="preserve"> se conosci il principio giusto. Non serve cucinare tutto da zero.</w:t>
            </w:r>
            <w:r>
              <w:rPr>
                <w:color w:val="0070c0"/>
                <w:rtl w:val="0"/>
                <w:lang w:val="it-IT" w:bidi="it-IT"/>
              </w:rPr>
            </w:r>
            <w:r>
              <w:rPr>
                <w:color w:val="0070c0"/>
                <w:rtl w:val="0"/>
                <w:lang w:val="it-IT" w:bidi="it-IT"/>
              </w:rPr>
            </w:r>
          </w:p>
        </w:tc>
        <w:tc>
          <w:tcPr>
            <w:shd w:val="clear" w:color="auto" w:fill="auto"/>
            <w:tcBorders/>
            <w:tcMar>
              <w:left w:w="100" w:type="dxa"/>
              <w:top w:w="100" w:type="dxa"/>
              <w:right w:w="100" w:type="dxa"/>
              <w:bottom w:w="100" w:type="dxa"/>
            </w:tcMar>
            <w:vAlign w:val="top"/>
            <w:textDirection w:val="lrTb"/>
            <w:noWrap w:val="false"/>
          </w:tcPr>
          <w:p w14:paraId="7214D9EB">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color w:val="0070c0"/>
                <w:rtl w:val="0"/>
                <w:lang w:val="it-IT" w:bidi="it-IT"/>
              </w:rPr>
            </w:pPr>
            <w:r>
              <w:rPr>
                <w:color w:val="0070c0"/>
                <w:rtl w:val="0"/>
                <w:lang w:val="it-IT" w:bidi="it-IT"/>
              </w:rPr>
            </w:r>
            <w:r>
              <w:rPr>
                <w:color w:val="0070c0"/>
                <w:rtl w:val="0"/>
                <w:lang w:val="it-IT" w:bidi="it-IT"/>
              </w:rPr>
              <w:t xml:space="preserve">Per mangiare sano devi fare meal prep, comprare biologico e avere tempo da dedicare alla cucina.</w:t>
            </w:r>
            <w:r>
              <w:rPr>
                <w:color w:val="0070c0"/>
                <w:rtl w:val="0"/>
                <w:lang w:val="it-IT" w:bidi="it-IT"/>
              </w:rPr>
            </w:r>
            <w:r>
              <w:rPr>
                <w:color w:val="0070c0"/>
                <w:rtl w:val="0"/>
                <w:lang w:val="it-IT" w:bidi="it-IT"/>
              </w:rPr>
            </w:r>
          </w:p>
        </w:tc>
      </w:tr>
      <w:tr>
        <w:trPr/>
        <w:tc>
          <w:tcPr>
            <w:shd w:val="clear" w:color="ffffff" w:fill="ffffff"/>
            <w:tcBorders/>
            <w:tcMar>
              <w:left w:w="100" w:type="dxa"/>
              <w:top w:w="100" w:type="dxa"/>
              <w:right w:w="100" w:type="dxa"/>
              <w:bottom w:w="100" w:type="dxa"/>
            </w:tcMar>
            <w:tcW w:w="0" w:type="auto"/>
            <w:vAlign w:val="top"/>
            <w:vMerge w:val="restart"/>
            <w:textDirection w:val="lrTb"/>
            <w:noWrap w:val="false"/>
          </w:tcPr>
          <w:p w14:paraId="0F2B7726">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color w:val="0070c0"/>
                <w:rtl w:val="0"/>
                <w:lang w:val="it-IT" w:bidi="it-IT"/>
              </w:rPr>
            </w:pPr>
            <w:r>
              <w:rPr>
                <w:color w:val="0070c0"/>
                <w:rtl w:val="0"/>
                <w:lang w:val="it-IT" w:bidi="it-IT"/>
              </w:rPr>
            </w:r>
            <w:r>
              <w:rPr>
                <w:color w:val="0070c0"/>
                <w:rtl w:val="0"/>
                <w:lang w:val="it-IT" w:bidi="it-IT"/>
              </w:rPr>
              <w:t xml:space="preserve">La stanchezza cronica che senti non è l'età: è il risultato di abitudini correggibili che nessuno ti ha ancora insegnato a gestire nella tua vita reale.</w:t>
            </w:r>
            <w:r>
              <w:rPr>
                <w:color w:val="0070c0"/>
                <w:rtl w:val="0"/>
                <w:lang w:val="it-IT" w:bidi="it-IT"/>
              </w:rPr>
            </w:r>
            <w:r>
              <w:rPr>
                <w:color w:val="0070c0"/>
                <w:rtl w:val="0"/>
                <w:lang w:val="it-IT" w:bidi="it-IT"/>
              </w:rPr>
            </w:r>
          </w:p>
        </w:tc>
        <w:tc>
          <w:tcPr>
            <w:shd w:val="clear" w:color="ffffff" w:fill="ffffff"/>
            <w:tcBorders/>
            <w:tcMar>
              <w:left w:w="100" w:type="dxa"/>
              <w:top w:w="100" w:type="dxa"/>
              <w:right w:w="100" w:type="dxa"/>
              <w:bottom w:w="100" w:type="dxa"/>
            </w:tcMar>
            <w:tcW w:w="0" w:type="auto"/>
            <w:vAlign w:val="top"/>
            <w:vMerge w:val="restart"/>
            <w:textDirection w:val="lrTb"/>
            <w:noWrap w:val="false"/>
          </w:tcPr>
          <w:p w14:paraId="755D5046">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color w:val="0070c0"/>
                <w:rtl w:val="0"/>
                <w:lang w:val="it-IT" w:bidi="it-IT"/>
              </w:rPr>
            </w:pPr>
            <w:r>
              <w:rPr>
                <w:color w:val="0070c0"/>
                <w:rtl w:val="0"/>
                <w:lang w:val="it-IT" w:bidi="it-IT"/>
              </w:rPr>
            </w:r>
            <w:r>
              <w:rPr>
                <w:color w:val="0070c0"/>
                <w:rtl w:val="0"/>
                <w:lang w:val="it-IT" w:bidi="it-IT"/>
              </w:rPr>
              <w:t xml:space="preserve">A questa età è normale sentirsi così: è lo stress, è il metabolismo che rallenta, non puoi farci nulla.</w:t>
            </w:r>
            <w:r>
              <w:rPr>
                <w:color w:val="0070c0"/>
                <w:rtl w:val="0"/>
                <w:lang w:val="it-IT" w:bidi="it-IT"/>
              </w:rPr>
            </w:r>
            <w:r>
              <w:rPr>
                <w:color w:val="0070c0"/>
                <w:rtl w:val="0"/>
                <w:lang w:val="it-IT" w:bidi="it-IT"/>
              </w:rPr>
            </w:r>
          </w:p>
        </w:tc>
      </w:tr>
      <w:tr>
        <w:trPr/>
        <w:tc>
          <w:tcPr>
            <w:shd w:val="clear" w:color="ffffff" w:fill="ffffff"/>
            <w:tcBorders/>
            <w:tcMar>
              <w:left w:w="100" w:type="dxa"/>
              <w:top w:w="100" w:type="dxa"/>
              <w:right w:w="100" w:type="dxa"/>
              <w:bottom w:w="100" w:type="dxa"/>
            </w:tcMar>
            <w:tcW w:w="0" w:type="auto"/>
            <w:vAlign w:val="top"/>
            <w:vMerge w:val="restart"/>
            <w:textDirection w:val="lrTb"/>
            <w:noWrap w:val="false"/>
          </w:tcPr>
          <w:p w14:paraId="1DA02E26">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color w:val="0070c0"/>
                <w:rtl w:val="0"/>
                <w:lang w:val="it-IT" w:bidi="it-IT"/>
              </w:rPr>
            </w:pPr>
            <w:r>
              <w:rPr>
                <w:color w:val="0070c0"/>
                <w:rtl w:val="0"/>
                <w:lang w:val="it-IT" w:bidi="it-IT"/>
              </w:rPr>
            </w:r>
            <w:r>
              <w:rPr>
                <w:color w:val="0070c0"/>
                <w:rtl w:val="0"/>
                <w:lang w:val="it-IT" w:bidi="it-IT"/>
              </w:rPr>
              <w:t xml:space="preserve">Un sistema che funziona davvero ti rende autonomo e indipendente: impari un principio che applichi per sempre, non segui regole che durano tre settimane.</w:t>
            </w:r>
            <w:r>
              <w:rPr>
                <w:color w:val="0070c0"/>
                <w:rtl w:val="0"/>
                <w:lang w:val="it-IT" w:bidi="it-IT"/>
              </w:rPr>
            </w:r>
            <w:r>
              <w:rPr>
                <w:color w:val="0070c0"/>
                <w:rtl w:val="0"/>
                <w:lang w:val="it-IT" w:bidi="it-IT"/>
              </w:rPr>
            </w:r>
          </w:p>
        </w:tc>
        <w:tc>
          <w:tcPr>
            <w:shd w:val="clear" w:color="ffffff" w:fill="ffffff"/>
            <w:tcBorders/>
            <w:tcMar>
              <w:left w:w="100" w:type="dxa"/>
              <w:top w:w="100" w:type="dxa"/>
              <w:right w:w="100" w:type="dxa"/>
              <w:bottom w:w="100" w:type="dxa"/>
            </w:tcMar>
            <w:tcW w:w="0" w:type="auto"/>
            <w:vAlign w:val="top"/>
            <w:vMerge w:val="restart"/>
            <w:textDirection w:val="lrTb"/>
            <w:noWrap w:val="false"/>
          </w:tcPr>
          <w:p w14:paraId="130DB804">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color w:val="0070c0"/>
                <w:rtl w:val="0"/>
                <w:lang w:val="it-IT" w:bidi="it-IT"/>
              </w:rPr>
            </w:pPr>
            <w:r>
              <w:rPr>
                <w:color w:val="0070c0"/>
                <w:rtl w:val="0"/>
                <w:lang w:val="it-IT" w:bidi="it-IT"/>
              </w:rPr>
            </w:r>
            <w:r>
              <w:rPr>
                <w:color w:val="0070c0"/>
                <w:rtl w:val="0"/>
                <w:lang w:val="it-IT" w:bidi="it-IT"/>
              </w:rPr>
              <w:t xml:space="preserve">Affidati a questo programma di 21 giorni per resettare il tuo metabolismo e ripartire da zero.</w:t>
            </w:r>
            <w:r>
              <w:rPr>
                <w:color w:val="0070c0"/>
                <w:rtl w:val="0"/>
                <w:lang w:val="it-IT" w:bidi="it-IT"/>
              </w:rPr>
            </w:r>
            <w:r>
              <w:rPr>
                <w:color w:val="0070c0"/>
                <w:rtl w:val="0"/>
                <w:lang w:val="it-IT" w:bidi="it-IT"/>
              </w:rPr>
            </w:r>
          </w:p>
        </w:tc>
      </w:tr>
      <w:tr>
        <w:trPr/>
        <w:tc>
          <w:tcPr>
            <w:shd w:val="clear" w:color="ffffff" w:fill="ffffff"/>
            <w:tcBorders/>
            <w:tcMar>
              <w:left w:w="100" w:type="dxa"/>
              <w:top w:w="100" w:type="dxa"/>
              <w:right w:w="100" w:type="dxa"/>
              <w:bottom w:w="100" w:type="dxa"/>
            </w:tcMar>
            <w:tcW w:w="0" w:type="auto"/>
            <w:vAlign w:val="top"/>
            <w:vMerge w:val="restart"/>
            <w:textDirection w:val="lrTb"/>
            <w:noWrap w:val="false"/>
          </w:tcPr>
          <w:p w14:paraId="4A6C0150">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color w:val="0070c0"/>
                <w:rtl w:val="0"/>
                <w:lang w:val="it-IT" w:bidi="it-IT"/>
              </w:rPr>
            </w:pPr>
            <w:r>
              <w:rPr>
                <w:color w:val="0070c0"/>
                <w:rtl w:val="0"/>
                <w:lang w:val="it-IT" w:bidi="it-IT"/>
              </w:rPr>
            </w:r>
            <w:r>
              <w:rPr>
                <w:color w:val="0070c0"/>
                <w:rtl w:val="0"/>
                <w:lang w:val="it-IT" w:bidi="it-IT"/>
              </w:rPr>
              <w:t xml:space="preserve">La vera trasformazione inizia quando smetti di cercare un'altra dieta e inizi a costruire un metodo su misura per come vivi tu.</w:t>
            </w:r>
            <w:r>
              <w:rPr>
                <w:color w:val="0070c0"/>
                <w:rtl w:val="0"/>
                <w:lang w:val="it-IT" w:bidi="it-IT"/>
              </w:rPr>
            </w:r>
            <w:r>
              <w:rPr>
                <w:color w:val="0070c0"/>
                <w:rtl w:val="0"/>
                <w:lang w:val="it-IT" w:bidi="it-IT"/>
              </w:rPr>
            </w:r>
          </w:p>
        </w:tc>
        <w:tc>
          <w:tcPr>
            <w:shd w:val="clear" w:color="ffffff" w:fill="ffffff"/>
            <w:tcBorders/>
            <w:tcMar>
              <w:left w:w="100" w:type="dxa"/>
              <w:top w:w="100" w:type="dxa"/>
              <w:right w:w="100" w:type="dxa"/>
              <w:bottom w:w="100" w:type="dxa"/>
            </w:tcMar>
            <w:tcW w:w="0" w:type="auto"/>
            <w:vAlign w:val="top"/>
            <w:vMerge w:val="restart"/>
            <w:textDirection w:val="lrTb"/>
            <w:noWrap w:val="false"/>
          </w:tcPr>
          <w:p w14:paraId="63AE2392">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color w:val="0070c0"/>
                <w:rtl w:val="0"/>
                <w:lang w:val="it-IT" w:bidi="it-IT"/>
              </w:rPr>
            </w:pPr>
            <w:r>
              <w:rPr>
                <w:color w:val="0070c0"/>
                <w:rtl w:val="0"/>
                <w:lang w:val="it-IT" w:bidi="it-IT"/>
              </w:rPr>
            </w:r>
            <w:r>
              <w:rPr>
                <w:color w:val="0070c0"/>
                <w:rtl w:val="0"/>
                <w:lang w:val="it-IT" w:bidi="it-IT"/>
              </w:rPr>
              <w:t xml:space="preserve">Prova questo nuovo approccio alimentare: è quello che funziona davvero stavolta.</w:t>
            </w:r>
            <w:r>
              <w:rPr>
                <w:color w:val="0070c0"/>
                <w:rtl w:val="0"/>
                <w:lang w:val="it-IT" w:bidi="it-IT"/>
              </w:rPr>
            </w:r>
            <w:r>
              <w:rPr>
                <w:color w:val="0070c0"/>
                <w:rtl w:val="0"/>
                <w:lang w:val="it-IT" w:bidi="it-IT"/>
              </w:rPr>
            </w:r>
          </w:p>
        </w:tc>
      </w:tr>
    </w:tbl>
    <w:p w14:paraId="0000007C">
      <w:pPr>
        <w:pageBreakBefore w:val="false"/>
        <w:pBdr/>
        <w:spacing/>
        <w:ind/>
        <w:rPr/>
      </w:pPr>
      <w:r>
        <w:rPr>
          <w:rtl w:val="0"/>
        </w:rPr>
        <w:t xml:space="preserve">Le prese di posizione possono essere rese più reali e memorabili nella mente dei tuoi prospect attraverso le storie mitiche, ossia avvenimenti virtuosi correlati alle tue prese di posizione</w:t>
      </w:r>
      <w:r>
        <w:rPr>
          <w:rtl w:val="0"/>
        </w:rPr>
        <w:t xml:space="preserve">. Definisci alcune delle tue storie mitiche.</w:t>
      </w:r>
      <w:r/>
    </w:p>
    <w:p w14:paraId="0000007D">
      <w:pPr>
        <w:pageBreakBefore w:val="false"/>
        <w:pBdr/>
        <w:spacing/>
        <w:ind/>
        <w:rPr>
          <w:b/>
          <w:bCs/>
        </w:rPr>
      </w:pPr>
      <w:r>
        <w:rPr>
          <w:rtl w:val="0"/>
        </w:rPr>
      </w:r>
      <w:r>
        <w:rPr>
          <w:b/>
          <w:bCs/>
        </w:rPr>
      </w:r>
      <w:r>
        <w:rPr>
          <w:b/>
          <w:bCs/>
        </w:rPr>
      </w:r>
    </w:p>
    <w:p w14:paraId="0000007E">
      <w:pPr>
        <w:pageBreakBefore w:val="false"/>
        <w:pBdr/>
        <w:spacing/>
        <w:ind/>
        <w:rPr/>
      </w:pPr>
      <w:r>
        <w:rPr>
          <w:rtl w:val="0"/>
        </w:rPr>
        <w:t xml:space="preserve">TOP DA USARE:</w:t>
      </w:r>
      <w:r/>
    </w:p>
    <w:p w14:paraId="0000007F">
      <w:pPr>
        <w:pageBreakBefore w:val="false"/>
        <w:pBdr/>
        <w:spacing/>
        <w:ind/>
        <w:rPr/>
      </w:pPr>
      <w:r>
        <w:rPr>
          <w:rtl w:val="0"/>
        </w:rPr>
      </w:r>
      <w:r/>
    </w:p>
    <w:p w14:paraId="00000080">
      <w:pPr>
        <w:pageBreakBefore w:val="false"/>
        <w:numPr>
          <w:ilvl w:val="0"/>
          <w:numId w:val="3"/>
        </w:numPr>
        <w:pBdr/>
        <w:spacing/>
        <w:ind w:hanging="360" w:left="720"/>
        <w:rPr/>
      </w:pPr>
      <w:r>
        <w:rPr>
          <w:rtl w:val="0"/>
        </w:rPr>
        <w:t xml:space="preserve">Risultati e testimonianze</w:t>
      </w:r>
      <w:r/>
    </w:p>
    <w:p w14:paraId="00000081">
      <w:pPr>
        <w:pageBreakBefore w:val="false"/>
        <w:numPr>
          <w:ilvl w:val="0"/>
          <w:numId w:val="3"/>
        </w:numPr>
        <w:pBdr/>
        <w:spacing/>
        <w:ind w:hanging="360" w:left="720"/>
        <w:rPr/>
      </w:pPr>
      <w:r>
        <w:rPr>
          <w:rtl w:val="0"/>
        </w:rPr>
        <w:t xml:space="preserve">Veterano (tempo)</w:t>
      </w:r>
      <w:r/>
    </w:p>
    <w:p w14:paraId="00000082">
      <w:pPr>
        <w:pageBreakBefore w:val="false"/>
        <w:numPr>
          <w:ilvl w:val="0"/>
          <w:numId w:val="3"/>
        </w:numPr>
        <w:pBdr/>
        <w:spacing/>
        <w:ind w:hanging="360" w:left="720"/>
        <w:rPr/>
      </w:pPr>
      <w:r>
        <w:rPr>
          <w:rtl w:val="0"/>
        </w:rPr>
        <w:t xml:space="preserve">Estero</w:t>
      </w:r>
      <w:r/>
    </w:p>
    <w:p w14:paraId="00000083">
      <w:pPr>
        <w:pageBreakBefore w:val="false"/>
        <w:numPr>
          <w:ilvl w:val="0"/>
          <w:numId w:val="3"/>
        </w:numPr>
        <w:pBdr/>
        <w:spacing/>
        <w:ind w:hanging="360" w:left="720"/>
        <w:rPr/>
      </w:pPr>
      <w:r>
        <w:rPr>
          <w:rtl w:val="0"/>
        </w:rPr>
        <w:t xml:space="preserve">VIP / Collaborazioni</w:t>
      </w:r>
      <w:r/>
    </w:p>
    <w:p w14:paraId="00000084">
      <w:pPr>
        <w:pageBreakBefore w:val="false"/>
        <w:numPr>
          <w:ilvl w:val="0"/>
          <w:numId w:val="3"/>
        </w:numPr>
        <w:pBdr/>
        <w:spacing/>
        <w:ind w:hanging="360" w:left="720"/>
        <w:rPr/>
      </w:pPr>
      <w:r>
        <w:rPr>
          <w:rtl w:val="0"/>
        </w:rPr>
        <w:t xml:space="preserve">Storia personale</w:t>
      </w:r>
      <w:r/>
    </w:p>
    <w:p w14:paraId="00000085">
      <w:pPr>
        <w:pageBreakBefore w:val="false"/>
        <w:pBdr/>
        <w:spacing/>
        <w:ind/>
        <w:rPr/>
      </w:pPr>
      <w:r>
        <w:rPr>
          <w:rtl w:val="0"/>
        </w:rPr>
      </w:r>
      <w:r/>
    </w:p>
    <w:p w14:paraId="00000086">
      <w:pPr>
        <w:pageBreakBefore w:val="false"/>
        <w:pBdr/>
        <w:spacing/>
        <w:ind/>
        <w:rPr/>
      </w:pPr>
      <w:r>
        <w:rPr>
          <w:rtl w:val="0"/>
        </w:rPr>
        <w:t xml:space="preserve">Il tempo gioca un ruolo chiave:</w:t>
      </w:r>
      <w:r/>
    </w:p>
    <w:p w14:paraId="00000087">
      <w:pPr>
        <w:pageBreakBefore w:val="false"/>
        <w:numPr>
          <w:ilvl w:val="0"/>
          <w:numId w:val="2"/>
        </w:numPr>
        <w:pBdr/>
        <w:spacing w:after="0" w:afterAutospacing="0" w:before="240"/>
        <w:ind w:hanging="360" w:left="720"/>
        <w:rPr/>
      </w:pPr>
      <w:r>
        <w:rPr>
          <w:rtl w:val="0"/>
        </w:rPr>
        <w:t xml:space="preserve">Personal trainer -&gt; </w:t>
      </w:r>
      <w:r>
        <w:rPr>
          <w:i/>
          <w:iCs/>
          <w:rtl w:val="0"/>
        </w:rPr>
        <w:t xml:space="preserve">“Dopo soli 2 mesi il mio cliente ha perso 4 Kg”</w:t>
      </w:r>
      <w:r/>
    </w:p>
    <w:p w14:paraId="00000088">
      <w:pPr>
        <w:pageBreakBefore w:val="false"/>
        <w:numPr>
          <w:ilvl w:val="0"/>
          <w:numId w:val="2"/>
        </w:numPr>
        <w:pBdr/>
        <w:spacing w:after="0" w:afterAutospacing="0" w:before="0" w:beforeAutospacing="0"/>
        <w:ind w:hanging="360" w:left="720"/>
        <w:rPr/>
      </w:pPr>
      <w:r>
        <w:rPr>
          <w:rtl w:val="0"/>
        </w:rPr>
        <w:t xml:space="preserve">Psicologo -&gt; </w:t>
      </w:r>
      <w:r>
        <w:rPr>
          <w:i/>
          <w:iCs/>
          <w:rtl w:val="0"/>
        </w:rPr>
        <w:t xml:space="preserve">“Ho curato un cliente (grave) e a distanza di 10 anni il problema non è più ricomparso”</w:t>
      </w:r>
      <w:r/>
    </w:p>
    <w:p w14:paraId="00000089">
      <w:pPr>
        <w:pageBreakBefore w:val="false"/>
        <w:numPr>
          <w:ilvl w:val="0"/>
          <w:numId w:val="2"/>
        </w:numPr>
        <w:pBdr/>
        <w:spacing w:after="240" w:before="0" w:beforeAutospacing="0"/>
        <w:ind w:hanging="360" w:left="720"/>
        <w:rPr/>
      </w:pPr>
      <w:r>
        <w:rPr>
          <w:rtl w:val="0"/>
        </w:rPr>
        <w:t xml:space="preserve">Avvocato -&gt; </w:t>
      </w:r>
      <w:r>
        <w:rPr>
          <w:i/>
          <w:iCs/>
          <w:rtl w:val="0"/>
        </w:rPr>
        <w:t xml:space="preserve">“Negli ultimi 2 anni ho vinto tutte le cause”</w:t>
      </w:r>
      <w:r/>
    </w:p>
    <w:p w14:paraId="0000008A">
      <w:pPr>
        <w:pageBreakBefore w:val="false"/>
        <w:pBdr/>
        <w:spacing/>
        <w:ind/>
        <w:rPr/>
      </w:pPr>
      <w:r>
        <w:rPr>
          <w:rtl w:val="0"/>
        </w:rPr>
        <w:t xml:space="preserve">Esempi validi per qualsiasi nicchia non necessariamente correlati al posizionamento PRO-CONTRO ma solo legati alla reputazione:</w:t>
      </w:r>
      <w:r/>
    </w:p>
    <w:p w14:paraId="0000008B">
      <w:pPr>
        <w:pageBreakBefore w:val="false"/>
        <w:numPr>
          <w:ilvl w:val="0"/>
          <w:numId w:val="1"/>
        </w:numPr>
        <w:pBdr/>
        <w:spacing w:after="0" w:afterAutospacing="0" w:before="240"/>
        <w:ind w:hanging="360" w:left="720"/>
        <w:rPr/>
      </w:pPr>
      <w:r>
        <w:rPr>
          <w:i/>
          <w:iCs/>
          <w:rtl w:val="0"/>
        </w:rPr>
        <w:t xml:space="preserve">“È andato in TV” </w:t>
      </w:r>
      <w:r/>
    </w:p>
    <w:p w14:paraId="0000008C">
      <w:pPr>
        <w:pageBreakBefore w:val="false"/>
        <w:numPr>
          <w:ilvl w:val="0"/>
          <w:numId w:val="1"/>
        </w:numPr>
        <w:pBdr/>
        <w:spacing w:after="0" w:afterAutospacing="0" w:before="0" w:beforeAutospacing="0"/>
        <w:ind w:hanging="360" w:left="720"/>
        <w:rPr/>
      </w:pPr>
      <w:r>
        <w:rPr>
          <w:i/>
          <w:iCs/>
          <w:rtl w:val="0"/>
        </w:rPr>
        <w:t xml:space="preserve">“Lavora per la Ferrari”, </w:t>
      </w:r>
      <w:r/>
    </w:p>
    <w:p w14:paraId="0000008D">
      <w:pPr>
        <w:pageBreakBefore w:val="false"/>
        <w:numPr>
          <w:ilvl w:val="0"/>
          <w:numId w:val="1"/>
        </w:numPr>
        <w:pBdr/>
        <w:spacing w:after="0" w:afterAutospacing="0" w:before="0" w:beforeAutospacing="0"/>
        <w:ind w:hanging="360" w:left="720"/>
        <w:rPr/>
      </w:pPr>
      <w:r>
        <w:rPr>
          <w:i/>
          <w:iCs/>
          <w:rtl w:val="0"/>
        </w:rPr>
        <w:t xml:space="preserve">“Parla 4 lingue”</w:t>
      </w:r>
      <w:r/>
    </w:p>
    <w:p w14:paraId="0000008E">
      <w:pPr>
        <w:pageBreakBefore w:val="false"/>
        <w:numPr>
          <w:ilvl w:val="0"/>
          <w:numId w:val="1"/>
        </w:numPr>
        <w:pBdr/>
        <w:spacing w:after="0" w:afterAutospacing="0" w:before="0" w:beforeAutospacing="0"/>
        <w:ind w:hanging="360" w:left="720"/>
        <w:rPr/>
      </w:pPr>
      <w:r>
        <w:rPr>
          <w:i/>
          <w:iCs/>
          <w:rtl w:val="0"/>
        </w:rPr>
        <w:t xml:space="preserve">“Ha scritto un libro”</w:t>
      </w:r>
      <w:r/>
    </w:p>
    <w:p w14:paraId="0000008F">
      <w:pPr>
        <w:pageBreakBefore w:val="false"/>
        <w:numPr>
          <w:ilvl w:val="0"/>
          <w:numId w:val="1"/>
        </w:numPr>
        <w:pBdr/>
        <w:spacing w:after="0" w:afterAutospacing="0" w:before="0" w:beforeAutospacing="0"/>
        <w:ind w:hanging="360" w:left="720"/>
        <w:rPr/>
      </w:pPr>
      <w:r>
        <w:rPr>
          <w:i/>
          <w:iCs/>
          <w:rtl w:val="0"/>
        </w:rPr>
        <w:t xml:space="preserve">“È stato intervistato da X”</w:t>
      </w:r>
      <w:r/>
    </w:p>
    <w:p w14:paraId="00000090">
      <w:pPr>
        <w:pageBreakBefore w:val="false"/>
        <w:numPr>
          <w:ilvl w:val="0"/>
          <w:numId w:val="1"/>
        </w:numPr>
        <w:pBdr/>
        <w:spacing w:after="0" w:afterAutospacing="0" w:before="0" w:beforeAutospacing="0"/>
        <w:ind w:hanging="360" w:left="720"/>
        <w:rPr/>
      </w:pPr>
      <w:r>
        <w:rPr>
          <w:i/>
          <w:iCs/>
          <w:rtl w:val="0"/>
        </w:rPr>
        <w:t xml:space="preserve">“È comparso sulla rivista X”</w:t>
      </w:r>
      <w:r/>
    </w:p>
    <w:p w14:paraId="00000091">
      <w:pPr>
        <w:pageBreakBefore w:val="false"/>
        <w:numPr>
          <w:ilvl w:val="0"/>
          <w:numId w:val="1"/>
        </w:numPr>
        <w:pBdr/>
        <w:spacing w:after="0" w:afterAutospacing="0" w:before="0" w:beforeAutospacing="0"/>
        <w:ind w:hanging="360" w:left="720"/>
        <w:rPr/>
      </w:pPr>
      <w:r>
        <w:rPr>
          <w:i/>
          <w:iCs/>
          <w:rtl w:val="0"/>
        </w:rPr>
        <w:t xml:space="preserve">“Ha parlato allo stesso evento di X”</w:t>
      </w:r>
      <w:r/>
    </w:p>
    <w:p w14:paraId="00000092">
      <w:pPr>
        <w:pageBreakBefore w:val="false"/>
        <w:numPr>
          <w:ilvl w:val="0"/>
          <w:numId w:val="1"/>
        </w:numPr>
        <w:pBdr/>
        <w:spacing w:after="0" w:afterAutospacing="0" w:before="0" w:beforeAutospacing="0"/>
        <w:ind w:hanging="360" w:left="720"/>
        <w:rPr/>
      </w:pPr>
      <w:r>
        <w:rPr>
          <w:i/>
          <w:iCs/>
          <w:rtl w:val="0"/>
        </w:rPr>
        <w:t xml:space="preserve">“Ha clienti all’estero” </w:t>
      </w:r>
      <w:r/>
    </w:p>
    <w:p w14:paraId="00000093">
      <w:pPr>
        <w:pageBreakBefore w:val="false"/>
        <w:numPr>
          <w:ilvl w:val="0"/>
          <w:numId w:val="1"/>
        </w:numPr>
        <w:pBdr/>
        <w:spacing w:after="240" w:before="0" w:beforeAutospacing="0"/>
        <w:ind w:hanging="360" w:left="720"/>
        <w:rPr/>
      </w:pPr>
      <w:r>
        <w:rPr>
          <w:i/>
          <w:iCs/>
          <w:rtl w:val="0"/>
        </w:rPr>
        <w:t xml:space="preserve">“Ha studiato all’estero”</w:t>
      </w:r>
      <w:r>
        <w:rPr>
          <w:rtl w:val="0"/>
        </w:rPr>
      </w:r>
      <w:r/>
    </w:p>
    <w:p w14:paraId="00000094">
      <w:pPr>
        <w:pageBreakBefore w:val="false"/>
        <w:pBdr/>
        <w:spacing/>
        <w:ind/>
        <w:rPr/>
      </w:pPr>
      <w:r>
        <w:rPr>
          <w:rtl w:val="0"/>
        </w:rPr>
      </w:r>
      <w:r/>
    </w:p>
    <w:tbl>
      <w:tblPr>
        <w:tblStyle w:val="935"/>
        <w:tblW w:w="9029"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9029"/>
        <w:tblGridChange w:id="3">
          <w:tblGrid>
            <w:gridCol w:w="9029"/>
          </w:tblGrid>
        </w:tblGridChange>
      </w:tblGrid>
      <w:tr>
        <w:trPr>
          <w:cantSplit w:val="false"/>
        </w:trPr>
        <w:tc>
          <w:tcPr>
            <w:shd w:val="clear" w:color="auto" w:fill="auto"/>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vAlign w:val="top"/>
            <w:textDirection w:val="lrTb"/>
            <w:noWrap w:val="false"/>
          </w:tcPr>
          <w:p w14:paraId="00000095">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b/>
                <w:bCs/>
              </w:rPr>
            </w:pPr>
            <w:r>
              <w:rPr>
                <w:b/>
                <w:bCs/>
                <w:rtl w:val="0"/>
              </w:rPr>
            </w:r>
            <w:r>
              <w:rPr>
                <w:b/>
                <w:bCs/>
              </w:rPr>
            </w:r>
          </w:p>
          <w:p w14:paraId="00000096">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center"/>
              <w:rPr>
                <w:b/>
                <w:bCs/>
                <w:i/>
                <w:iCs/>
              </w:rPr>
            </w:pPr>
            <w:r>
              <w:rPr>
                <w:b/>
                <w:bCs/>
                <w:rtl w:val="0"/>
              </w:rPr>
              <w:t xml:space="preserve">STORIE MITICHE SU</w:t>
            </w:r>
            <w:r>
              <w:rPr>
                <w:b/>
                <w:bCs/>
                <w:i/>
                <w:iCs/>
                <w:rtl w:val="0"/>
              </w:rPr>
              <w:t xml:space="preserve"> </w:t>
            </w:r>
            <w:r>
              <w:rPr>
                <w:b/>
                <w:bCs/>
                <w:i/>
                <w:iCs/>
                <w:color w:val="0070c0"/>
                <w:rtl w:val="0"/>
                <w:lang w:val="es-ES"/>
              </w:rPr>
              <w:t xml:space="preserve">TOMMASO ZANETTE</w:t>
            </w:r>
            <w:r>
              <w:rPr>
                <w:b/>
                <w:bCs/>
                <w:i/>
                <w:iCs/>
                <w:color w:val="0070c0"/>
                <w:rtl w:val="0"/>
                <w:lang w:val="es-ES"/>
              </w:rPr>
            </w:r>
            <w:r>
              <w:rPr>
                <w:b/>
                <w:bCs/>
                <w:i/>
                <w:iCs/>
              </w:rPr>
            </w:r>
          </w:p>
        </w:tc>
      </w:tr>
      <w:tr>
        <w:trPr>
          <w:cantSplit w:val="false"/>
        </w:trPr>
        <w:tc>
          <w:tcPr>
            <w:shd w:val="clear" w:color="auto" w:fill="auto"/>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vAlign w:val="top"/>
            <w:textDirection w:val="lrTb"/>
            <w:noWrap w:val="false"/>
          </w:tcPr>
          <w:p w14:paraId="00000097">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color w:val="0070c0"/>
              </w:rPr>
            </w:pPr>
            <w:r>
              <w:rPr>
                <w:color w:val="0070c0"/>
                <w:rtl w:val="0"/>
              </w:rPr>
            </w:r>
            <w:r>
              <w:rPr>
                <w:color w:val="0070c0"/>
                <w:rtl w:val="0"/>
              </w:rPr>
              <w:t xml:space="preserve">"Ho perso 20kg in 2 anni applicando gli stessi principi che insegno — senza diete rigide, senza ore in palestra, senza stravolgere nulla. Il mio metodo l'ho vissuto prima di scriverlo."</w:t>
            </w:r>
            <w:r>
              <w:rPr>
                <w:color w:val="0070c0"/>
                <w:rtl w:val="0"/>
              </w:rPr>
            </w:r>
            <w:r>
              <w:rPr>
                <w:color w:val="0070c0"/>
              </w:rPr>
            </w:r>
          </w:p>
          <w:p w14:paraId="00000098">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color w:val="0070c0"/>
              </w:rPr>
            </w:pPr>
            <w:r>
              <w:rPr>
                <w:color w:val="0070c0"/>
                <w:rtl w:val="0"/>
              </w:rPr>
            </w:r>
            <w:r>
              <w:rPr>
                <w:color w:val="0070c0"/>
              </w:rPr>
            </w:r>
          </w:p>
        </w:tc>
      </w:tr>
      <w:tr>
        <w:trPr>
          <w:cantSplit w:val="false"/>
        </w:trPr>
        <w:tc>
          <w:tcPr>
            <w:shd w:val="clear" w:color="auto" w:fill="auto"/>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vAlign w:val="top"/>
            <w:textDirection w:val="lrTb"/>
            <w:noWrap w:val="false"/>
          </w:tcPr>
          <w:p w14:paraId="00000099">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color w:val="0070c0"/>
              </w:rPr>
            </w:pPr>
            <w:r>
              <w:rPr>
                <w:rtl w:val="0"/>
              </w:rPr>
            </w:r>
            <w:r>
              <w:rPr>
                <w:color w:val="0070c0"/>
                <w:rtl w:val="0"/>
              </w:rPr>
              <w:t xml:space="preserve">"Ho iniziato a studiare nutrizione a 16 anni, quando ho capito che quello che mangiavo cambiava tutto — energia, allenamento, corpo. Non è teoria. Sono 8 anni di esperimenti reali sul campo."</w:t>
            </w:r>
            <w:r>
              <w:rPr>
                <w:color w:val="0070c0"/>
                <w:rtl w:val="0"/>
              </w:rPr>
            </w:r>
            <w:r>
              <w:rPr>
                <w:color w:val="0070c0"/>
              </w:rPr>
            </w:r>
          </w:p>
          <w:p w14:paraId="0000009A">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pPr>
            <w:r>
              <w:rPr>
                <w:rtl w:val="0"/>
              </w:rPr>
            </w:r>
            <w:r/>
          </w:p>
        </w:tc>
      </w:tr>
      <w:tr>
        <w:trPr>
          <w:cantSplit w:val="false"/>
        </w:trPr>
        <w:tc>
          <w:tcPr>
            <w:shd w:val="clear" w:color="auto" w:fill="auto"/>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vAlign w:val="top"/>
            <w:textDirection w:val="lrTb"/>
            <w:noWrap w:val="false"/>
          </w:tcPr>
          <w:p w14:paraId="0000009B">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color w:val="0070c0"/>
              </w:rPr>
            </w:pPr>
            <w:r>
              <w:rPr>
                <w:color w:val="0070c0"/>
                <w:rtl w:val="0"/>
              </w:rPr>
            </w:r>
            <w:r>
              <w:rPr>
                <w:color w:val="0070c0"/>
                <w:rtl w:val="0"/>
              </w:rPr>
              <w:t xml:space="preserve">"Mi sono laureato in Nutrizione Umana e Dietetica nel 2024. Ma la mia vera formazione è iniziata nel 2018 — 6 anni prima — con libri, corsi e sperimentazione diretta su me stesso."</w:t>
            </w:r>
            <w:r>
              <w:rPr>
                <w:color w:val="0070c0"/>
                <w:rtl w:val="0"/>
              </w:rPr>
            </w:r>
            <w:r>
              <w:rPr>
                <w:color w:val="0070c0"/>
              </w:rPr>
            </w:r>
          </w:p>
          <w:p w14:paraId="0000009C">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pPr>
            <w:r>
              <w:rPr>
                <w:rtl w:val="0"/>
              </w:rPr>
            </w:r>
            <w:r/>
          </w:p>
        </w:tc>
      </w:tr>
      <w:tr>
        <w:trPr>
          <w:cantSplit w:val="false"/>
        </w:trPr>
        <w:tc>
          <w:tcPr>
            <w:shd w:val="clear" w:color="auto" w:fill="auto"/>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vAlign w:val="top"/>
            <w:textDirection w:val="lrTb"/>
            <w:noWrap w:val="false"/>
          </w:tcPr>
          <w:p w14:paraId="0000009D">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color w:val="0070c0"/>
              </w:rPr>
            </w:pPr>
            <w:r>
              <w:rPr>
                <w:color w:val="0070c0"/>
                <w:rtl w:val="0"/>
              </w:rPr>
            </w:r>
            <w:r>
              <w:rPr>
                <w:color w:val="0070c0"/>
              </w:rPr>
              <w:t xml:space="preserve">"Quando lavoravo in Inghilterra, tutti mi dicevano 'I'm too busy to be healthy.' Da quella osservazione è nato Busy Metabolism — un metodo costruito per chi non ha tempo, non per chi ce l'ha."</w:t>
            </w:r>
            <w:r>
              <w:rPr>
                <w:color w:val="0070c0"/>
                <w:rtl w:val="0"/>
              </w:rPr>
            </w:r>
            <w:r>
              <w:rPr>
                <w:color w:val="0070c0"/>
              </w:rPr>
            </w:r>
          </w:p>
          <w:p w14:paraId="0000009E">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pPr>
            <w:r>
              <w:rPr>
                <w:rtl w:val="0"/>
              </w:rPr>
            </w:r>
            <w:r/>
          </w:p>
        </w:tc>
      </w:tr>
      <w:tr>
        <w:trPr>
          <w:cantSplit w:val="false"/>
        </w:trPr>
        <w:tc>
          <w:tcPr>
            <w:shd w:val="clear" w:color="auto" w:fill="auto"/>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vAlign w:val="top"/>
            <w:textDirection w:val="lrTb"/>
            <w:noWrap w:val="false"/>
          </w:tcPr>
          <w:p w14:paraId="000000A0">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color w:val="0070c0"/>
                <w:highlight w:val="none"/>
              </w:rPr>
            </w:pPr>
            <w:r>
              <w:rPr>
                <w:color w:val="0070c0"/>
                <w:rtl w:val="0"/>
              </w:rPr>
            </w:r>
            <w:r>
              <w:rPr>
                <w:color w:val="0070c0"/>
              </w:rPr>
              <w:t xml:space="preserve">"Ho un canale YouTube in inglese dove spiego nutrizione e dietetica in modo accessibile. Perché la distanza tra la scienza e la vita reale delle persone è enorme — e colmarla è esattamente il mio lavoro."</w:t>
            </w:r>
            <w:r>
              <w:rPr>
                <w:color w:val="0070c0"/>
              </w:rPr>
            </w:r>
          </w:p>
          <w:p w14:paraId="40F93CD5">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color w:val="0070c0"/>
              </w:rPr>
            </w:pPr>
            <w:r>
              <w:rPr>
                <w:color w:val="0070c0"/>
                <w:highlight w:val="none"/>
              </w:rPr>
            </w:r>
            <w:r>
              <w:rPr>
                <w:color w:val="0070c0"/>
                <w:highlight w:val="none"/>
              </w:rPr>
            </w:r>
            <w:r>
              <w:rPr>
                <w:color w:val="0070c0"/>
                <w:highlight w:val="none"/>
              </w:rPr>
            </w:r>
          </w:p>
        </w:tc>
      </w:tr>
      <w:tr>
        <w:trPr>
          <w:cantSplit w:val="false"/>
        </w:trPr>
        <w:tc>
          <w:tcPr>
            <w:shd w:val="clear" w:color="auto" w:fill="auto"/>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vAlign w:val="top"/>
            <w:textDirection w:val="lrTb"/>
            <w:noWrap w:val="false"/>
          </w:tcPr>
          <w:p w14:paraId="000000A1">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color w:val="0070c0"/>
              </w:rPr>
            </w:pPr>
            <w:r>
              <w:rPr>
                <w:color w:val="0070c0"/>
                <w:rtl w:val="0"/>
              </w:rPr>
            </w:r>
            <w:r>
              <w:rPr>
                <w:color w:val="0070c0"/>
              </w:rPr>
              <w:t xml:space="preserve">"Mi alleno 30 minuti al giorno a casa. Niente palestra, niente attrezzatura costosa. Addominali scolpiti a 62kg con la stessa forza funzionale di quando ne pesavo 82. Non è genetica — è il sistema giusto."</w:t>
            </w:r>
            <w:r>
              <w:rPr>
                <w:color w:val="0070c0"/>
                <w:rtl w:val="0"/>
              </w:rPr>
            </w:r>
            <w:r>
              <w:rPr>
                <w:color w:val="0070c0"/>
              </w:rPr>
            </w:r>
          </w:p>
          <w:p w14:paraId="000000A2">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color w:val="0070c0"/>
              </w:rPr>
            </w:pPr>
            <w:r>
              <w:rPr>
                <w:color w:val="0070c0"/>
                <w:rtl w:val="0"/>
              </w:rPr>
            </w:r>
            <w:r>
              <w:rPr>
                <w:color w:val="0070c0"/>
              </w:rPr>
            </w:r>
          </w:p>
        </w:tc>
      </w:tr>
      <w:tr>
        <w:trPr>
          <w:cantSplit w:val="false"/>
        </w:trPr>
        <w:tc>
          <w:tcPr>
            <w:shd w:val="clear" w:color="auto" w:fill="auto"/>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vAlign w:val="top"/>
            <w:textDirection w:val="lrTb"/>
            <w:noWrap w:val="false"/>
          </w:tcPr>
          <w:p w14:paraId="000000A3">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color w:val="0070c0"/>
              </w:rPr>
            </w:pPr>
            <w:r>
              <w:rPr>
                <w:color w:val="0070c0"/>
                <w:rtl w:val="0"/>
              </w:rPr>
            </w:r>
            <w:r>
              <w:rPr>
                <w:color w:val="0070c0"/>
                <w:rtl w:val="0"/>
              </w:rPr>
              <w:t xml:space="preserve">"Ho fatto keto, paleo, carnivora, digiuno intermittente, bulking estremo. Ho raggiunto 82kg gonfiato e infiammato. So esattamente perché questi approcci falliscono — perché li ho falliti io per primo."</w:t>
            </w:r>
            <w:r>
              <w:rPr>
                <w:color w:val="0070c0"/>
                <w:rtl w:val="0"/>
              </w:rPr>
            </w:r>
            <w:r>
              <w:rPr>
                <w:color w:val="0070c0"/>
              </w:rPr>
            </w:r>
          </w:p>
          <w:p w14:paraId="000000A4">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pPr>
            <w:r>
              <w:rPr>
                <w:rtl w:val="0"/>
              </w:rPr>
            </w:r>
            <w:r/>
          </w:p>
        </w:tc>
      </w:tr>
      <w:tr>
        <w:trPr/>
        <w:tc>
          <w:tcPr>
            <w:shd w:val="clear" w:color="ffffff" w:fill="ffffff"/>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top"/>
            <w:vMerge w:val="restart"/>
            <w:textDirection w:val="lrTb"/>
            <w:noWrap w:val="false"/>
          </w:tcPr>
          <w:p w14:paraId="69DEF95B">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color w:val="0070c0"/>
                <w:highlight w:val="none"/>
                <w:rtl w:val="0"/>
              </w:rPr>
            </w:pPr>
            <w:r>
              <w:rPr>
                <w:color w:val="0070c0"/>
                <w:rtl w:val="0"/>
              </w:rPr>
            </w:r>
            <w:r>
              <w:rPr>
                <w:color w:val="0070c0"/>
                <w:rtl w:val="0"/>
              </w:rPr>
              <w:t xml:space="preserve">"Le persone che ho aiutato non hanno solo perso peso — hanno smesso di dipendere dal caffè nel pomeriggio e si sono svegliate senza quella sensazione di piombo. L'energia cambia tutto il resto."</w:t>
            </w:r>
            <w:r>
              <w:rPr>
                <w:color w:val="0070c0"/>
                <w:rtl w:val="0"/>
              </w:rPr>
            </w:r>
            <w:r>
              <w:rPr>
                <w:color w:val="0070c0"/>
                <w:rtl w:val="0"/>
              </w:rPr>
            </w:r>
          </w:p>
          <w:p w14:paraId="6A306686">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color w:val="0070c0"/>
              </w:rPr>
            </w:pPr>
            <w:r>
              <w:rPr>
                <w:color w:val="0070c0"/>
                <w:highlight w:val="none"/>
                <w:rtl w:val="0"/>
              </w:rPr>
            </w:r>
            <w:r>
              <w:rPr>
                <w:color w:val="0070c0"/>
                <w:highlight w:val="none"/>
                <w:rtl w:val="0"/>
              </w:rPr>
            </w:r>
            <w:r>
              <w:rPr>
                <w:color w:val="0070c0"/>
                <w:highlight w:val="none"/>
                <w:rtl w:val="0"/>
              </w:rPr>
            </w:r>
          </w:p>
        </w:tc>
      </w:tr>
      <w:tr>
        <w:trPr/>
        <w:tc>
          <w:tcPr>
            <w:shd w:val="clear" w:color="ffffff" w:fill="ffffff"/>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top"/>
            <w:vMerge w:val="restart"/>
            <w:textDirection w:val="lrTb"/>
            <w:noWrap w:val="false"/>
          </w:tcPr>
          <w:p w14:paraId="09D0EAE6">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color w:val="0070c0"/>
                <w:highlight w:val="none"/>
                <w:rtl w:val="0"/>
              </w:rPr>
            </w:pPr>
            <w:r>
              <w:rPr>
                <w:color w:val="0070c0"/>
                <w:rtl w:val="0"/>
              </w:rPr>
            </w:r>
            <w:r>
              <w:rPr>
                <w:color w:val="0070c0"/>
                <w:rtl w:val="0"/>
              </w:rPr>
              <w:t xml:space="preserve">"</w:t>
            </w:r>
            <w:r>
              <w:rPr>
                <w:color w:val="0070c0"/>
                <w:rtl w:val="0"/>
                <w:lang w:val="es-ES"/>
              </w:rPr>
              <w:t xml:space="preserve">Mio Zio</w:t>
            </w:r>
            <w:r>
              <w:rPr>
                <w:color w:val="0070c0"/>
                <w:rtl w:val="0"/>
              </w:rPr>
              <w:t xml:space="preserve"> ha </w:t>
            </w:r>
            <w:r>
              <w:rPr>
                <w:color w:val="0070c0"/>
                <w:rtl w:val="0"/>
              </w:rPr>
              <w:t xml:space="preserve">recuperato energia stabile e perso </w:t>
            </w:r>
            <w:r>
              <w:rPr>
                <w:color w:val="0070c0"/>
                <w:rtl w:val="0"/>
                <w:lang w:val="es-ES"/>
              </w:rPr>
              <w:t xml:space="preserve">10</w:t>
            </w:r>
            <w:r>
              <w:rPr>
                <w:color w:val="0070c0"/>
                <w:rtl w:val="0"/>
              </w:rPr>
              <w:t xml:space="preserve"> kg in </w:t>
            </w:r>
            <w:r>
              <w:rPr>
                <w:color w:val="0070c0"/>
                <w:rtl w:val="0"/>
                <w:lang w:val="es-ES"/>
              </w:rPr>
              <w:t xml:space="preserve">3 mesi</w:t>
            </w:r>
            <w:r>
              <w:rPr>
                <w:color w:val="0070c0"/>
                <w:rtl w:val="0"/>
              </w:rPr>
              <w:t xml:space="preserve"> — senza eliminare nulla dalla sua dieta."</w:t>
            </w:r>
            <w:r>
              <w:rPr>
                <w:color w:val="0070c0"/>
                <w:rtl w:val="0"/>
              </w:rPr>
            </w:r>
            <w:r>
              <w:rPr>
                <w:color w:val="0070c0"/>
                <w:rtl w:val="0"/>
              </w:rPr>
            </w:r>
          </w:p>
          <w:p w14:paraId="0B186863">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color w:val="0070c0"/>
              </w:rPr>
            </w:pPr>
            <w:r>
              <w:rPr>
                <w:color w:val="0070c0"/>
                <w:highlight w:val="none"/>
                <w:rtl w:val="0"/>
              </w:rPr>
            </w:r>
            <w:r>
              <w:rPr>
                <w:color w:val="0070c0"/>
                <w:highlight w:val="none"/>
                <w:rtl w:val="0"/>
              </w:rPr>
            </w:r>
            <w:r>
              <w:rPr>
                <w:color w:val="0070c0"/>
                <w:highlight w:val="none"/>
                <w:rtl w:val="0"/>
              </w:rPr>
            </w:r>
          </w:p>
        </w:tc>
      </w:tr>
      <w:tr>
        <w:trPr/>
        <w:tc>
          <w:tcPr>
            <w:shd w:val="clear" w:color="ffffff" w:fill="ffffff"/>
            <w:tcBorders>
              <w:top w:val="single" w:color="000000" w:sz="8" w:space="0"/>
              <w:left w:val="single" w:color="000000" w:sz="8" w:space="0"/>
              <w:bottom w:val="single" w:color="000000" w:sz="8" w:space="0"/>
              <w:right w:val="single" w:color="000000" w:sz="8" w:space="0"/>
            </w:tcBorders>
            <w:tcMar>
              <w:left w:w="100" w:type="dxa"/>
              <w:top w:w="100" w:type="dxa"/>
              <w:right w:w="100" w:type="dxa"/>
              <w:bottom w:w="100" w:type="dxa"/>
            </w:tcMar>
            <w:tcW w:w="0" w:type="auto"/>
            <w:vAlign w:val="top"/>
            <w:vMerge w:val="restart"/>
            <w:textDirection w:val="lrTb"/>
            <w:noWrap w:val="false"/>
          </w:tcPr>
          <w:p w14:paraId="4DC24872">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color w:val="0070c0"/>
                <w:rtl w:val="0"/>
              </w:rPr>
            </w:pPr>
            <w:r>
              <w:rPr>
                <w:color w:val="0070c0"/>
                <w:rtl w:val="0"/>
              </w:rPr>
            </w:r>
            <w:r>
              <w:rPr>
                <w:b w:val="0"/>
                <w:bCs w:val="0"/>
                <w:color w:val="0070c0"/>
              </w:rPr>
              <w:t xml:space="preserve">"Chi mi ha seguito ha perso peso, ridotto l'infiammazione, migliorato la digestione e abbandonato dipendenze da caffè e zuccheri. Non con una dieta — con un sistema che si adatta alla loro vita."</w:t>
            </w:r>
            <w:r>
              <w:rPr>
                <w:color w:val="0070c0"/>
                <w:rtl w:val="0"/>
              </w:rPr>
              <w:br/>
            </w:r>
            <w:r>
              <w:rPr>
                <w:color w:val="0070c0"/>
                <w:rtl w:val="0"/>
              </w:rPr>
            </w:r>
          </w:p>
        </w:tc>
      </w:tr>
    </w:tbl>
    <w:p w14:paraId="000000A5">
      <w:pPr>
        <w:pageBreakBefore w:val="false"/>
        <w:pBdr/>
        <w:spacing/>
        <w:ind/>
        <w:rPr/>
      </w:pPr>
      <w:r>
        <w:rPr>
          <w:rtl w:val="0"/>
        </w:rPr>
      </w:r>
      <w:r/>
    </w:p>
    <w:p w14:paraId="000000A6">
      <w:pPr>
        <w:pageBreakBefore w:val="false"/>
        <w:pBdr/>
        <w:spacing/>
        <w:ind/>
        <w:rPr/>
      </w:pPr>
      <w:r>
        <w:rPr>
          <w:rtl w:val="0"/>
        </w:rPr>
      </w:r>
      <w:r/>
    </w:p>
    <w:p w14:paraId="000000A7">
      <w:pPr>
        <w:pageBreakBefore w:val="false"/>
        <w:pBdr/>
        <w:spacing/>
        <w:ind/>
        <w:rPr/>
      </w:pPr>
      <w:r>
        <w:rPr>
          <w:rtl w:val="0"/>
        </w:rPr>
        <w:t xml:space="preserve">Ricorda che il branding è un processo in divenire.</w:t>
      </w:r>
      <w:r/>
    </w:p>
    <w:p w14:paraId="000000A8">
      <w:pPr>
        <w:pageBreakBefore w:val="false"/>
        <w:pBdr/>
        <w:spacing/>
        <w:ind/>
        <w:rPr/>
      </w:pPr>
      <w:r>
        <w:rPr>
          <w:rtl w:val="0"/>
        </w:rPr>
      </w:r>
      <w:r/>
    </w:p>
    <w:p w14:paraId="000000A9">
      <w:pPr>
        <w:pageBreakBefore w:val="false"/>
        <w:pBdr/>
        <w:spacing/>
        <w:ind/>
        <w:rPr/>
      </w:pPr>
      <w:r>
        <w:rPr>
          <w:rtl w:val="0"/>
        </w:rPr>
        <w:t xml:space="preserve">Puoi iniziare a pianificare nuove storie per il futuro, e mettere in atto i meccanismi di azione e reazione che le faranno avverare.</w:t>
      </w:r>
      <w:r/>
    </w:p>
    <w:p w14:paraId="000000AA">
      <w:pPr>
        <w:pageBreakBefore w:val="false"/>
        <w:pBdr/>
        <w:spacing/>
        <w:ind/>
        <w:rPr/>
      </w:pPr>
      <w:r>
        <w:rPr>
          <w:rtl w:val="0"/>
        </w:rPr>
      </w:r>
      <w:r/>
    </w:p>
    <w:p w14:paraId="000000AB">
      <w:pPr>
        <w:pageBreakBefore w:val="false"/>
        <w:pBdr/>
        <w:spacing/>
        <w:ind/>
        <w:rPr/>
      </w:pPr>
      <w:r>
        <w:rPr>
          <w:rtl w:val="0"/>
        </w:rPr>
        <w:t xml:space="preserve">IPOTESI PER FUTURO:</w:t>
      </w:r>
      <w:r/>
    </w:p>
    <w:p w14:paraId="000000AC">
      <w:pPr>
        <w:pageBreakBefore w:val="false"/>
        <w:pBdr/>
        <w:spacing/>
        <w:ind/>
        <w:rPr/>
      </w:pPr>
      <w:r>
        <w:rPr>
          <w:rtl w:val="0"/>
        </w:rPr>
      </w:r>
      <w:r/>
    </w:p>
    <w:tbl>
      <w:tblPr>
        <w:tblStyle w:val="742"/>
        <w:tblW w:w="0" w:type="auto"/>
        <w:tblBorders/>
        <w:tblLayout w:type="autofit"/>
        <w:tblLook w:val="04A0" w:firstRow="1" w:lastRow="0" w:firstColumn="1" w:lastColumn="0" w:noHBand="0" w:noVBand="1"/>
      </w:tblPr>
      <w:tblGrid>
        <w:gridCol w:w="3704"/>
        <w:gridCol w:w="4986"/>
      </w:tblGrid>
      <w:tr>
        <w:trPr/>
        <w:tc>
          <w:tcPr>
            <w:tcBorders>
              <w:top w:val="single" w:color="000000" w:sz="8" w:space="0"/>
              <w:left w:val="single" w:color="000000" w:sz="8" w:space="0"/>
              <w:bottom w:val="single" w:color="000000" w:sz="8" w:space="0"/>
              <w:right w:val="single" w:color="000000" w:sz="8" w:space="0"/>
            </w:tcBorders>
            <w:tcW w:w="3704" w:type="dxa"/>
            <w:vAlign w:val="center"/>
            <w:textDirection w:val="lrTb"/>
            <w:noWrap w:val="false"/>
          </w:tcPr>
          <w:p w14:paraId="566BFDC2">
            <w:pPr>
              <w:pBdr/>
              <w:spacing w:after="0" w:before="0" w:line="240"/>
              <w:ind/>
              <w:jc w:val="center"/>
              <w:rPr>
                <w:rFonts w:ascii="Arial" w:hAnsi="Arial" w:cs="Arial"/>
                <w:color w:val="auto"/>
                <w:sz w:val="20"/>
                <w:szCs w:val="20"/>
              </w:rPr>
            </w:pPr>
            <w:r>
              <w:rPr>
                <w:rFonts w:ascii="Arial" w:hAnsi="Arial" w:eastAsia="Arial" w:cs="Arial"/>
                <w:b/>
                <w:color w:val="auto"/>
                <w:sz w:val="22"/>
                <w:szCs w:val="20"/>
              </w:rPr>
              <w:t xml:space="preserve">STORIA</w:t>
            </w:r>
            <w:r>
              <w:rPr>
                <w:rFonts w:ascii="Arial" w:hAnsi="Arial" w:eastAsia="Arial" w:cs="Arial"/>
                <w:color w:val="auto"/>
                <w:sz w:val="20"/>
                <w:szCs w:val="20"/>
              </w:rPr>
            </w:r>
          </w:p>
        </w:tc>
        <w:tc>
          <w:tcPr>
            <w:tcBorders>
              <w:top w:val="single" w:color="000000" w:sz="8" w:space="0"/>
              <w:left w:val="single" w:color="000000" w:sz="8" w:space="0"/>
              <w:bottom w:val="single" w:color="000000" w:sz="8" w:space="0"/>
              <w:right w:val="single" w:color="000000" w:sz="8" w:space="0"/>
            </w:tcBorders>
            <w:tcW w:w="4986" w:type="dxa"/>
            <w:vAlign w:val="center"/>
            <w:textDirection w:val="lrTb"/>
            <w:noWrap w:val="false"/>
          </w:tcPr>
          <w:p w14:paraId="09132332">
            <w:pPr>
              <w:pBdr/>
              <w:spacing w:after="0" w:before="0" w:line="240"/>
              <w:ind/>
              <w:jc w:val="center"/>
              <w:rPr>
                <w:rFonts w:ascii="Arial" w:hAnsi="Arial" w:cs="Arial"/>
                <w:color w:val="auto"/>
                <w:sz w:val="20"/>
                <w:szCs w:val="20"/>
              </w:rPr>
            </w:pPr>
            <w:r>
              <w:rPr>
                <w:rFonts w:ascii="Arial" w:hAnsi="Arial" w:eastAsia="Arial" w:cs="Arial"/>
                <w:b/>
                <w:color w:val="auto"/>
                <w:sz w:val="22"/>
                <w:szCs w:val="20"/>
              </w:rPr>
              <w:t xml:space="preserve">COME FARLA AVVERARE</w:t>
            </w:r>
            <w:r>
              <w:rPr>
                <w:rFonts w:ascii="Arial" w:hAnsi="Arial" w:eastAsia="Arial" w:cs="Arial"/>
                <w:color w:val="auto"/>
                <w:sz w:val="20"/>
                <w:szCs w:val="20"/>
              </w:rPr>
            </w:r>
          </w:p>
        </w:tc>
      </w:tr>
      <w:tr>
        <w:trPr/>
        <w:tc>
          <w:tcPr>
            <w:tcBorders>
              <w:top w:val="single" w:color="000000" w:sz="8" w:space="0"/>
              <w:left w:val="single" w:color="000000" w:sz="8" w:space="0"/>
              <w:bottom w:val="single" w:color="000000" w:sz="8" w:space="0"/>
              <w:right w:val="single" w:color="000000" w:sz="8" w:space="0"/>
            </w:tcBorders>
            <w:tcW w:w="3704" w:type="dxa"/>
            <w:vAlign w:val="center"/>
            <w:textDirection w:val="lrTb"/>
            <w:noWrap w:val="false"/>
          </w:tcPr>
          <w:p w14:paraId="68933DDD">
            <w:pPr>
              <w:pBdr/>
              <w:spacing w:after="0" w:before="0" w:line="240"/>
              <w:ind/>
              <w:rPr>
                <w:rFonts w:ascii="Arial" w:hAnsi="Arial" w:cs="Arial"/>
                <w:color w:val="0070c0"/>
                <w:sz w:val="20"/>
                <w:szCs w:val="20"/>
              </w:rPr>
            </w:pPr>
            <w:r>
              <w:rPr>
                <w:rFonts w:ascii="Arial" w:hAnsi="Arial" w:eastAsia="Arial" w:cs="Arial"/>
                <w:i/>
                <w:color w:val="0070c0"/>
                <w:sz w:val="22"/>
                <w:szCs w:val="20"/>
              </w:rPr>
              <w:t xml:space="preserve">"Il mio primo cliente ha recuperato energia stabile e perso X kg in Y settimane — senza eliminare nulla dalla sua dieta."</w:t>
            </w:r>
            <w:r>
              <w:rPr>
                <w:rFonts w:ascii="Arial" w:hAnsi="Arial" w:eastAsia="Arial" w:cs="Arial"/>
                <w:color w:val="0070c0"/>
                <w:sz w:val="20"/>
                <w:szCs w:val="20"/>
              </w:rPr>
            </w:r>
          </w:p>
        </w:tc>
        <w:tc>
          <w:tcPr>
            <w:tcBorders>
              <w:top w:val="single" w:color="000000" w:sz="8" w:space="0"/>
              <w:left w:val="single" w:color="000000" w:sz="8" w:space="0"/>
              <w:bottom w:val="single" w:color="000000" w:sz="8" w:space="0"/>
              <w:right w:val="single" w:color="000000" w:sz="8" w:space="0"/>
            </w:tcBorders>
            <w:tcW w:w="4986" w:type="dxa"/>
            <w:vAlign w:val="center"/>
            <w:textDirection w:val="lrTb"/>
            <w:noWrap w:val="false"/>
          </w:tcPr>
          <w:p w14:paraId="28039A3A">
            <w:pPr>
              <w:pBdr/>
              <w:spacing w:after="0" w:before="0" w:line="240"/>
              <w:ind/>
              <w:rPr>
                <w:rFonts w:ascii="Arial" w:hAnsi="Arial" w:cs="Arial"/>
                <w:color w:val="0070c0"/>
                <w:sz w:val="20"/>
                <w:szCs w:val="20"/>
              </w:rPr>
            </w:pPr>
            <w:r>
              <w:rPr>
                <w:rFonts w:ascii="Arial" w:hAnsi="Arial" w:eastAsia="Arial" w:cs="Arial"/>
                <w:color w:val="0070c0"/>
                <w:sz w:val="22"/>
                <w:szCs w:val="20"/>
              </w:rPr>
              <w:t xml:space="preserve">Offrire i primi 3-5 percorsi a prezzo simbolico in cambio di testimonianza documentata con numeri reali e foto</w:t>
            </w:r>
            <w:r>
              <w:rPr>
                <w:rFonts w:ascii="Arial" w:hAnsi="Arial" w:eastAsia="Arial" w:cs="Arial"/>
                <w:color w:val="0070c0"/>
                <w:sz w:val="20"/>
                <w:szCs w:val="20"/>
              </w:rPr>
            </w:r>
          </w:p>
        </w:tc>
      </w:tr>
      <w:tr>
        <w:trPr/>
        <w:tc>
          <w:tcPr>
            <w:tcBorders>
              <w:top w:val="single" w:color="000000" w:sz="8" w:space="0"/>
              <w:left w:val="single" w:color="000000" w:sz="8" w:space="0"/>
              <w:bottom w:val="single" w:color="000000" w:sz="8" w:space="0"/>
              <w:right w:val="single" w:color="000000" w:sz="8" w:space="0"/>
            </w:tcBorders>
            <w:tcW w:w="3704" w:type="dxa"/>
            <w:vAlign w:val="center"/>
            <w:textDirection w:val="lrTb"/>
            <w:noWrap w:val="false"/>
          </w:tcPr>
          <w:p w14:paraId="24A2EF79">
            <w:pPr>
              <w:pBdr/>
              <w:spacing w:after="0" w:before="0" w:line="240"/>
              <w:ind/>
              <w:rPr>
                <w:rFonts w:ascii="Arial" w:hAnsi="Arial" w:cs="Arial"/>
                <w:color w:val="0070c0"/>
                <w:sz w:val="20"/>
                <w:szCs w:val="20"/>
              </w:rPr>
            </w:pPr>
            <w:r>
              <w:rPr>
                <w:rFonts w:ascii="Arial" w:hAnsi="Arial" w:eastAsia="Arial" w:cs="Arial"/>
                <w:i/>
                <w:color w:val="0070c0"/>
                <w:sz w:val="22"/>
                <w:szCs w:val="20"/>
              </w:rPr>
              <w:t xml:space="preserve">"Sono stato ospite del podcast [nome] dove ho raggiunto X ascoltatori con il mio metodo."</w:t>
            </w:r>
            <w:r>
              <w:rPr>
                <w:rFonts w:ascii="Arial" w:hAnsi="Arial" w:eastAsia="Arial" w:cs="Arial"/>
                <w:color w:val="0070c0"/>
                <w:sz w:val="20"/>
                <w:szCs w:val="20"/>
              </w:rPr>
            </w:r>
          </w:p>
        </w:tc>
        <w:tc>
          <w:tcPr>
            <w:tcBorders>
              <w:top w:val="single" w:color="000000" w:sz="8" w:space="0"/>
              <w:left w:val="single" w:color="000000" w:sz="8" w:space="0"/>
              <w:bottom w:val="single" w:color="000000" w:sz="8" w:space="0"/>
              <w:right w:val="single" w:color="000000" w:sz="8" w:space="0"/>
            </w:tcBorders>
            <w:tcW w:w="4986" w:type="dxa"/>
            <w:vAlign w:val="center"/>
            <w:textDirection w:val="lrTb"/>
            <w:noWrap w:val="false"/>
          </w:tcPr>
          <w:p w14:paraId="02227E8D">
            <w:pPr>
              <w:pBdr/>
              <w:spacing w:after="0" w:before="0" w:line="240"/>
              <w:ind/>
              <w:rPr>
                <w:rFonts w:ascii="Arial" w:hAnsi="Arial" w:cs="Arial"/>
                <w:color w:val="0070c0"/>
                <w:sz w:val="20"/>
                <w:szCs w:val="20"/>
              </w:rPr>
            </w:pPr>
            <w:r>
              <w:rPr>
                <w:rFonts w:ascii="Arial" w:hAnsi="Arial" w:eastAsia="Arial" w:cs="Arial"/>
                <w:color w:val="0070c0"/>
                <w:sz w:val="22"/>
                <w:szCs w:val="20"/>
              </w:rPr>
              <w:t xml:space="preserve">Contattare 10 podcast in inglese e spagnolo nella nicchia salute/produttività con la tua storia come angolo narrativo — hai già tutto per essere un ospite interessante</w:t>
            </w:r>
            <w:r>
              <w:rPr>
                <w:rFonts w:ascii="Arial" w:hAnsi="Arial" w:eastAsia="Arial" w:cs="Arial"/>
                <w:color w:val="0070c0"/>
                <w:sz w:val="20"/>
                <w:szCs w:val="20"/>
              </w:rPr>
            </w:r>
          </w:p>
        </w:tc>
      </w:tr>
      <w:tr>
        <w:trPr/>
        <w:tc>
          <w:tcPr>
            <w:tcBorders>
              <w:top w:val="single" w:color="000000" w:sz="8" w:space="0"/>
              <w:left w:val="single" w:color="000000" w:sz="8" w:space="0"/>
              <w:bottom w:val="single" w:color="000000" w:sz="8" w:space="0"/>
              <w:right w:val="single" w:color="000000" w:sz="8" w:space="0"/>
            </w:tcBorders>
            <w:tcW w:w="3704" w:type="dxa"/>
            <w:vAlign w:val="center"/>
            <w:textDirection w:val="lrTb"/>
            <w:noWrap w:val="false"/>
          </w:tcPr>
          <w:p w14:paraId="0176392D">
            <w:pPr>
              <w:pBdr/>
              <w:spacing w:after="0" w:before="0" w:line="240"/>
              <w:ind/>
              <w:rPr>
                <w:rFonts w:ascii="Arial" w:hAnsi="Arial" w:cs="Arial"/>
                <w:color w:val="0070c0"/>
                <w:sz w:val="20"/>
                <w:szCs w:val="20"/>
              </w:rPr>
            </w:pPr>
            <w:r>
              <w:rPr>
                <w:rFonts w:ascii="Arial" w:hAnsi="Arial" w:eastAsia="Arial" w:cs="Arial"/>
                <w:i/>
                <w:color w:val="0070c0"/>
                <w:sz w:val="22"/>
                <w:szCs w:val="20"/>
              </w:rPr>
              <w:t xml:space="preserve">"Ho clienti che seguono il mio metodo in Italia, Spagna e Regno Unito."</w:t>
            </w:r>
            <w:r>
              <w:rPr>
                <w:rFonts w:ascii="Arial" w:hAnsi="Arial" w:eastAsia="Arial" w:cs="Arial"/>
                <w:color w:val="0070c0"/>
                <w:sz w:val="20"/>
                <w:szCs w:val="20"/>
              </w:rPr>
            </w:r>
          </w:p>
        </w:tc>
        <w:tc>
          <w:tcPr>
            <w:tcBorders>
              <w:top w:val="single" w:color="000000" w:sz="8" w:space="0"/>
              <w:left w:val="single" w:color="000000" w:sz="8" w:space="0"/>
              <w:bottom w:val="single" w:color="000000" w:sz="8" w:space="0"/>
              <w:right w:val="single" w:color="000000" w:sz="8" w:space="0"/>
            </w:tcBorders>
            <w:tcW w:w="4986" w:type="dxa"/>
            <w:vAlign w:val="center"/>
            <w:textDirection w:val="lrTb"/>
            <w:noWrap w:val="false"/>
          </w:tcPr>
          <w:p w14:paraId="084C69C8">
            <w:pPr>
              <w:pBdr/>
              <w:spacing w:after="0" w:before="0" w:line="240"/>
              <w:ind/>
              <w:rPr>
                <w:rFonts w:ascii="Arial" w:hAnsi="Arial" w:cs="Arial"/>
                <w:color w:val="0070c0"/>
                <w:sz w:val="20"/>
                <w:szCs w:val="20"/>
              </w:rPr>
            </w:pPr>
            <w:r>
              <w:rPr>
                <w:rFonts w:ascii="Arial" w:hAnsi="Arial" w:eastAsia="Arial" w:cs="Arial"/>
                <w:color w:val="0070c0"/>
                <w:sz w:val="22"/>
                <w:szCs w:val="20"/>
              </w:rPr>
              <w:t xml:space="preserve">Strutturare da subito il servizio in tre lingue — la storia si costruisce naturalmente al primo cliente straniero</w:t>
            </w:r>
            <w:r>
              <w:rPr>
                <w:rFonts w:ascii="Arial" w:hAnsi="Arial" w:eastAsia="Arial" w:cs="Arial"/>
                <w:color w:val="0070c0"/>
                <w:sz w:val="20"/>
                <w:szCs w:val="20"/>
              </w:rPr>
            </w:r>
          </w:p>
        </w:tc>
      </w:tr>
      <w:tr>
        <w:trPr/>
        <w:tc>
          <w:tcPr>
            <w:tcBorders>
              <w:top w:val="single" w:color="000000" w:sz="8" w:space="0"/>
              <w:left w:val="single" w:color="000000" w:sz="8" w:space="0"/>
              <w:bottom w:val="single" w:color="000000" w:sz="8" w:space="0"/>
              <w:right w:val="single" w:color="000000" w:sz="8" w:space="0"/>
            </w:tcBorders>
            <w:tcW w:w="3704" w:type="dxa"/>
            <w:vAlign w:val="center"/>
            <w:textDirection w:val="lrTb"/>
            <w:noWrap w:val="false"/>
          </w:tcPr>
          <w:p w14:paraId="6DBBD243">
            <w:pPr>
              <w:pBdr/>
              <w:spacing w:after="0" w:before="0" w:line="240"/>
              <w:ind/>
              <w:rPr>
                <w:rFonts w:ascii="Arial" w:hAnsi="Arial" w:cs="Arial"/>
                <w:color w:val="0070c0"/>
                <w:sz w:val="20"/>
                <w:szCs w:val="20"/>
              </w:rPr>
            </w:pPr>
            <w:r>
              <w:rPr>
                <w:rFonts w:ascii="Arial" w:hAnsi="Arial" w:eastAsia="Arial" w:cs="Arial"/>
                <w:i/>
                <w:color w:val="0070c0"/>
                <w:sz w:val="22"/>
                <w:szCs w:val="20"/>
              </w:rPr>
              <w:t xml:space="preserve">"Ho collaborato con [professionista noto] per portare il metodo metabolico a professionisti impegnati."</w:t>
            </w:r>
            <w:r>
              <w:rPr>
                <w:rFonts w:ascii="Arial" w:hAnsi="Arial" w:eastAsia="Arial" w:cs="Arial"/>
                <w:color w:val="0070c0"/>
                <w:sz w:val="20"/>
                <w:szCs w:val="20"/>
              </w:rPr>
            </w:r>
          </w:p>
        </w:tc>
        <w:tc>
          <w:tcPr>
            <w:tcBorders>
              <w:top w:val="single" w:color="000000" w:sz="8" w:space="0"/>
              <w:left w:val="single" w:color="000000" w:sz="8" w:space="0"/>
              <w:bottom w:val="single" w:color="000000" w:sz="8" w:space="0"/>
              <w:right w:val="single" w:color="000000" w:sz="8" w:space="0"/>
            </w:tcBorders>
            <w:tcW w:w="4986" w:type="dxa"/>
            <w:vAlign w:val="center"/>
            <w:textDirection w:val="lrTb"/>
            <w:noWrap w:val="false"/>
          </w:tcPr>
          <w:p w14:paraId="6FDA1386">
            <w:pPr>
              <w:pBdr/>
              <w:spacing w:after="0" w:before="0" w:line="240"/>
              <w:ind/>
              <w:rPr>
                <w:rFonts w:ascii="Arial" w:hAnsi="Arial" w:cs="Arial"/>
                <w:color w:val="0070c0"/>
                <w:sz w:val="20"/>
                <w:szCs w:val="20"/>
              </w:rPr>
            </w:pPr>
            <w:r>
              <w:rPr>
                <w:rFonts w:ascii="Arial" w:hAnsi="Arial" w:eastAsia="Arial" w:cs="Arial"/>
                <w:color w:val="0070c0"/>
                <w:sz w:val="22"/>
                <w:szCs w:val="20"/>
              </w:rPr>
              <w:t xml:space="preserve">Iniziare a costruire relazioni pubbliche con dietisti e coach della tua nicchia — commenti di valore, collaborazioni di contenuto, guest post</w:t>
            </w:r>
            <w:r>
              <w:rPr>
                <w:rFonts w:ascii="Arial" w:hAnsi="Arial" w:eastAsia="Arial" w:cs="Arial"/>
                <w:color w:val="0070c0"/>
                <w:sz w:val="20"/>
                <w:szCs w:val="20"/>
              </w:rPr>
            </w:r>
          </w:p>
        </w:tc>
      </w:tr>
      <w:tr>
        <w:trPr/>
        <w:tc>
          <w:tcPr>
            <w:tcBorders>
              <w:top w:val="single" w:color="000000" w:sz="8" w:space="0"/>
              <w:left w:val="single" w:color="000000" w:sz="8" w:space="0"/>
              <w:bottom w:val="single" w:color="000000" w:sz="8" w:space="0"/>
              <w:right w:val="single" w:color="000000" w:sz="8" w:space="0"/>
            </w:tcBorders>
            <w:tcW w:w="3704" w:type="dxa"/>
            <w:vAlign w:val="center"/>
            <w:textDirection w:val="lrTb"/>
            <w:noWrap w:val="false"/>
          </w:tcPr>
          <w:p w14:paraId="4F42FBEC">
            <w:pPr>
              <w:pBdr/>
              <w:spacing w:after="0" w:before="0" w:line="240"/>
              <w:ind/>
              <w:rPr>
                <w:rFonts w:ascii="Arial" w:hAnsi="Arial" w:cs="Arial"/>
                <w:color w:val="0070c0"/>
                <w:sz w:val="20"/>
                <w:szCs w:val="20"/>
              </w:rPr>
            </w:pPr>
            <w:r>
              <w:rPr>
                <w:rFonts w:ascii="Arial" w:hAnsi="Arial" w:eastAsia="Arial" w:cs="Arial"/>
                <w:i/>
                <w:color w:val="0070c0"/>
                <w:sz w:val="22"/>
                <w:szCs w:val="20"/>
              </w:rPr>
              <w:t xml:space="preserve">"Il mio ebook Busy Metabolism ha raggiunto X lettori in X paesi."</w:t>
            </w:r>
            <w:r>
              <w:rPr>
                <w:rFonts w:ascii="Arial" w:hAnsi="Arial" w:eastAsia="Arial" w:cs="Arial"/>
                <w:color w:val="0070c0"/>
                <w:sz w:val="20"/>
                <w:szCs w:val="20"/>
              </w:rPr>
            </w:r>
          </w:p>
        </w:tc>
        <w:tc>
          <w:tcPr>
            <w:tcBorders>
              <w:top w:val="single" w:color="000000" w:sz="8" w:space="0"/>
              <w:left w:val="single" w:color="000000" w:sz="8" w:space="0"/>
              <w:bottom w:val="single" w:color="000000" w:sz="8" w:space="0"/>
              <w:right w:val="single" w:color="000000" w:sz="8" w:space="0"/>
            </w:tcBorders>
            <w:tcW w:w="4986" w:type="dxa"/>
            <w:vAlign w:val="center"/>
            <w:textDirection w:val="lrTb"/>
            <w:noWrap w:val="false"/>
          </w:tcPr>
          <w:p w14:paraId="4AA629A9">
            <w:pPr>
              <w:pBdr/>
              <w:spacing w:after="0" w:before="0" w:line="240"/>
              <w:ind/>
              <w:rPr>
                <w:rFonts w:ascii="Arial" w:hAnsi="Arial" w:cs="Arial"/>
                <w:color w:val="0070c0"/>
                <w:sz w:val="20"/>
                <w:szCs w:val="20"/>
              </w:rPr>
            </w:pPr>
            <w:r>
              <w:rPr>
                <w:rFonts w:ascii="Arial" w:hAnsi="Arial" w:eastAsia="Arial" w:cs="Arial"/>
                <w:color w:val="0070c0"/>
                <w:sz w:val="22"/>
                <w:szCs w:val="20"/>
              </w:rPr>
              <w:t xml:space="preserve">Costruire una strategia di lancio internazionale dell'ebook con landing page in tre lingue e distribuzione su Amazon KDP per la visibilità globale</w:t>
            </w:r>
            <w:r>
              <w:rPr>
                <w:rFonts w:ascii="Arial" w:hAnsi="Arial" w:eastAsia="Arial" w:cs="Arial"/>
                <w:color w:val="0070c0"/>
                <w:sz w:val="20"/>
                <w:szCs w:val="20"/>
              </w:rPr>
            </w:r>
          </w:p>
        </w:tc>
      </w:tr>
    </w:tbl>
    <w:p w14:paraId="52B86460">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szCs w:val="24"/>
        </w:rPr>
      </w:pPr>
      <w:r>
        <w:rPr>
          <w:rFonts w:ascii="Times New Roman" w:hAnsi="Times New Roman" w:eastAsia="Times New Roman" w:cs="Times New Roman"/>
          <w:b/>
          <w:color w:val="000000"/>
          <w:sz w:val="24"/>
          <w:highlight w:val="none"/>
        </w:rPr>
      </w:r>
      <w:r>
        <w:rPr>
          <w:rFonts w:ascii="Times New Roman" w:hAnsi="Times New Roman" w:eastAsia="Times New Roman" w:cs="Times New Roman"/>
          <w:b/>
          <w:color w:val="000000"/>
          <w:sz w:val="24"/>
          <w:highlight w:val="none"/>
        </w:rPr>
      </w:r>
      <w:r>
        <w:rPr>
          <w:rFonts w:ascii="Times New Roman" w:hAnsi="Times New Roman" w:eastAsia="Times New Roman" w:cs="Times New Roman"/>
          <w:b/>
          <w:color w:val="000000"/>
          <w:sz w:val="24"/>
          <w:highlight w:val="none"/>
        </w:rPr>
      </w:r>
    </w:p>
    <w:p w14:paraId="7F0048C9">
      <w:pPr>
        <w:pBdr>
          <w:top w:val="none" w:color="000000" w:sz="4" w:space="0"/>
          <w:left w:val="none" w:color="000000" w:sz="4" w:space="0"/>
          <w:bottom w:val="none" w:color="000000" w:sz="4" w:space="0"/>
          <w:right w:val="none" w:color="000000" w:sz="4" w:space="0"/>
        </w:pBdr>
        <w:spacing/>
        <w:ind w:right="0" w:firstLine="0" w:left="0"/>
        <w:rPr>
          <w:rFonts w:ascii="Arial" w:hAnsi="Arial" w:cs="Arial"/>
          <w:b/>
          <w:bCs/>
          <w:color w:val="0070c0"/>
          <w:sz w:val="22"/>
          <w:szCs w:val="22"/>
          <w:highlight w:val="none"/>
        </w:rPr>
      </w:pPr>
      <w:r>
        <w:rPr>
          <w:rFonts w:ascii="Arial" w:hAnsi="Arial" w:eastAsia="Arial" w:cs="Arial"/>
          <w:b/>
          <w:color w:val="0070c0"/>
          <w:sz w:val="22"/>
          <w:szCs w:val="20"/>
        </w:rPr>
        <w:t xml:space="preserve">La nota finale</w:t>
      </w:r>
      <w:r>
        <w:rPr>
          <w:rFonts w:ascii="Arial" w:hAnsi="Arial" w:eastAsia="Arial" w:cs="Arial"/>
          <w:color w:val="0070c0"/>
          <w:sz w:val="20"/>
          <w:szCs w:val="20"/>
        </w:rPr>
      </w:r>
    </w:p>
    <w:p w14:paraId="08CD287A">
      <w:pPr>
        <w:pBdr>
          <w:top w:val="none" w:color="000000" w:sz="4" w:space="0"/>
          <w:left w:val="none" w:color="000000" w:sz="4" w:space="0"/>
          <w:bottom w:val="none" w:color="000000" w:sz="4" w:space="0"/>
          <w:right w:val="none" w:color="000000" w:sz="4" w:space="0"/>
        </w:pBdr>
        <w:spacing/>
        <w:ind w:right="0" w:firstLine="0" w:left="0"/>
        <w:rPr>
          <w:rFonts w:ascii="Arial" w:hAnsi="Arial" w:cs="Arial"/>
          <w:color w:val="0070c0"/>
          <w:sz w:val="22"/>
          <w:szCs w:val="20"/>
        </w:rPr>
      </w:pPr>
      <w:r>
        <w:rPr>
          <w:rFonts w:ascii="Arial" w:hAnsi="Arial" w:eastAsia="Arial" w:cs="Arial"/>
          <w:color w:val="0070c0"/>
          <w:sz w:val="22"/>
          <w:szCs w:val="20"/>
        </w:rPr>
        <w:t xml:space="preserve">Noti una cosa? Le tue 10 storie reali coprono già tutti i TOP indicati nelle istruzioni — storia personale, veterano, estero, risultati, credenziale accademica. Il tuo problema non è la mancanza di storie. È che non le stai ancora raccontando. Ognuna di qu</w:t>
      </w:r>
      <w:r>
        <w:rPr>
          <w:rFonts w:ascii="Arial" w:hAnsi="Arial" w:eastAsia="Arial" w:cs="Arial"/>
          <w:color w:val="0070c0"/>
          <w:sz w:val="22"/>
          <w:szCs w:val="20"/>
        </w:rPr>
        <w:t xml:space="preserve">este è un contenuto autonomo per i tuoi social, il tuo sito, la tua bio. Inizia da quella che ti rappresenta di più — quasi certamente la numero 1 o la numero 7 — e costruisci da lì.</w:t>
      </w:r>
      <w:r>
        <w:rPr>
          <w:rFonts w:ascii="Arial" w:hAnsi="Arial" w:eastAsia="Arial" w:cs="Arial"/>
          <w:color w:val="0070c0"/>
          <w:sz w:val="20"/>
          <w:szCs w:val="20"/>
        </w:rPr>
      </w:r>
    </w:p>
    <w:p w14:paraId="6A63B63B">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sz w:val="24"/>
        </w:rPr>
      </w:r>
      <w:r/>
    </w:p>
    <w:p w14:paraId="15DB36AB">
      <w:pPr>
        <w:pBdr>
          <w:top w:val="none" w:color="000000" w:sz="4" w:space="0"/>
          <w:left w:val="none" w:color="000000" w:sz="4" w:space="0"/>
          <w:bottom w:val="none" w:color="000000" w:sz="4" w:space="0"/>
          <w:right w:val="none" w:color="000000" w:sz="4" w:space="0"/>
        </w:pBdr>
        <w:spacing/>
        <w:ind w:right="0" w:firstLine="0" w:left="0"/>
        <w:rPr>
          <w:rFonts w:ascii="Arial" w:hAnsi="Arial" w:cs="Arial"/>
          <w:color w:val="0070c0"/>
          <w:sz w:val="22"/>
          <w:szCs w:val="22"/>
        </w:rPr>
      </w:pPr>
      <w:r>
        <w:rPr>
          <w:rFonts w:ascii="Arial" w:hAnsi="Arial" w:cs="Arial"/>
          <w:color w:val="0070c0"/>
          <w:sz w:val="22"/>
          <w:szCs w:val="20"/>
        </w:rPr>
      </w:r>
      <w:r>
        <w:rPr>
          <w:rFonts w:ascii="Arial" w:hAnsi="Arial" w:cs="Arial"/>
          <w:color w:val="0070c0"/>
          <w:sz w:val="22"/>
          <w:szCs w:val="20"/>
        </w:rPr>
      </w:r>
      <w:r>
        <w:rPr>
          <w:rFonts w:ascii="Arial" w:hAnsi="Arial" w:cs="Arial"/>
          <w:color w:val="0070c0"/>
          <w:sz w:val="22"/>
          <w:szCs w:val="20"/>
        </w:rPr>
      </w:r>
    </w:p>
    <w:p w14:paraId="0A8813EC">
      <w:pPr>
        <w:pBdr>
          <w:top w:val="none" w:color="000000" w:sz="4" w:space="0"/>
          <w:left w:val="none" w:color="000000" w:sz="4" w:space="0"/>
          <w:bottom w:val="none" w:color="000000" w:sz="4" w:space="0"/>
          <w:right w:val="none" w:color="000000" w:sz="4" w:space="0"/>
        </w:pBdr>
        <w:spacing/>
        <w:ind w:right="0" w:firstLine="0" w:left="0"/>
        <w:rPr>
          <w:rFonts w:ascii="Arial" w:hAnsi="Arial" w:cs="Arial"/>
          <w:color w:val="0070c0"/>
          <w:sz w:val="22"/>
          <w:szCs w:val="22"/>
        </w:rPr>
      </w:pPr>
      <w:r>
        <w:rPr>
          <w:rFonts w:ascii="Arial" w:hAnsi="Arial" w:eastAsia="Arial" w:cs="Arial"/>
          <w:color w:val="0070c0"/>
          <w:sz w:val="22"/>
          <w:szCs w:val="20"/>
        </w:rPr>
      </w:r>
      <w:r>
        <w:rPr>
          <w:rFonts w:ascii="Arial" w:hAnsi="Arial" w:cs="Arial"/>
          <w:color w:val="0070c0"/>
          <w:sz w:val="22"/>
          <w:szCs w:val="20"/>
        </w:rPr>
      </w:r>
    </w:p>
    <w:p w14:paraId="71B2F720">
      <w:pPr>
        <w:pBdr/>
        <w:shd w:val="nil"/>
        <w:spacing/>
        <w:ind/>
        <w:rPr>
          <w:highlight w:val="none"/>
        </w:rPr>
      </w:pPr>
      <w:r>
        <w:rPr>
          <w:highlight w:val="none"/>
          <w:rtl w:val="0"/>
        </w:rPr>
        <w:br w:type="page" w:clear="all"/>
      </w:r>
      <w:r>
        <w:rPr>
          <w:highlight w:val="none"/>
          <w:rtl w:val="0"/>
        </w:rPr>
      </w:r>
      <w:r>
        <w:rPr>
          <w:highlight w:val="none"/>
          <w:rtl w:val="0"/>
        </w:rPr>
      </w:r>
    </w:p>
    <w:p w14:paraId="000000B1">
      <w:pPr>
        <w:pStyle w:val="925"/>
        <w:pageBreakBefore w:val="false"/>
        <w:pBdr/>
        <w:spacing/>
        <w:ind/>
        <w:rPr>
          <w:highlight w:val="none"/>
        </w:rPr>
      </w:pPr>
      <w:r/>
      <w:bookmarkStart w:id="5" w:name="_5ebo8oaqwggo"/>
      <w:r/>
      <w:bookmarkEnd w:id="5"/>
      <w:r>
        <w:rPr>
          <w:rtl w:val="0"/>
        </w:rPr>
        <w:t xml:space="preserve">FASE 3. Inizia a definire la prima versione della tuo messaggio distintivo</w:t>
      </w:r>
      <w:r>
        <w:rPr>
          <w:highlight w:val="none"/>
        </w:rPr>
      </w:r>
    </w:p>
    <w:p w14:paraId="000000B2">
      <w:pPr>
        <w:pageBreakBefore w:val="false"/>
        <w:pBdr/>
        <w:spacing/>
        <w:ind/>
        <w:rPr/>
      </w:pPr>
      <w:r>
        <w:rPr>
          <w:rtl w:val="0"/>
        </w:rPr>
      </w:r>
      <w:r/>
    </w:p>
    <w:p w14:paraId="000000B3">
      <w:pPr>
        <w:pageBreakBefore w:val="false"/>
        <w:pBdr/>
        <w:spacing/>
        <w:ind/>
        <w:rPr/>
      </w:pPr>
      <w:r>
        <w:rPr>
          <w:rtl w:val="0"/>
        </w:rPr>
        <w:t xml:space="preserve">Devi riassumere il posizionamento sotto forma di un unico messaggio. Darà un quadro immediato del tuo brand ai tuoi clienti potenziali.</w:t>
      </w:r>
      <w:r/>
    </w:p>
    <w:p w14:paraId="000000B4">
      <w:pPr>
        <w:pageBreakBefore w:val="false"/>
        <w:pBdr/>
        <w:spacing/>
        <w:ind/>
        <w:rPr/>
      </w:pPr>
      <w:r>
        <w:rPr>
          <w:rtl w:val="0"/>
        </w:rPr>
      </w:r>
      <w:r/>
    </w:p>
    <w:p w14:paraId="000000B5">
      <w:pPr>
        <w:pageBreakBefore w:val="false"/>
        <w:pBdr/>
        <w:spacing/>
        <w:ind/>
        <w:rPr>
          <w:b/>
          <w:bCs/>
        </w:rPr>
      </w:pPr>
      <w:r>
        <w:rPr>
          <w:rtl w:val="0"/>
        </w:rPr>
        <w:t xml:space="preserve">Formula: </w:t>
      </w:r>
      <w:r>
        <w:rPr>
          <w:b/>
          <w:bCs/>
          <w:rtl w:val="0"/>
        </w:rPr>
        <w:t xml:space="preserve">Aiuto [CERCHIA] a [TRASFORMAZIONE] tramite [MEZZO] </w:t>
      </w:r>
      <w:r>
        <w:rPr>
          <w:b/>
          <w:bCs/>
        </w:rPr>
      </w:r>
      <w:r>
        <w:rPr>
          <w:b/>
          <w:bCs/>
        </w:rPr>
      </w:r>
    </w:p>
    <w:p w14:paraId="000000B6">
      <w:pPr>
        <w:pageBreakBefore w:val="false"/>
        <w:pBdr/>
        <w:spacing/>
        <w:ind/>
        <w:rPr>
          <w:b/>
          <w:bCs/>
        </w:rPr>
      </w:pPr>
      <w:r>
        <w:rPr>
          <w:b/>
          <w:bCs/>
          <w:rtl w:val="0"/>
        </w:rPr>
        <w:t xml:space="preserve">…senza [PROBLEMA], [PROBLEMA], [PROBLEMA].</w:t>
      </w:r>
      <w:r>
        <w:rPr>
          <w:b/>
          <w:bCs/>
        </w:rPr>
      </w:r>
      <w:r>
        <w:rPr>
          <w:b/>
          <w:bCs/>
        </w:rPr>
      </w:r>
    </w:p>
    <w:p w14:paraId="000000B8">
      <w:pPr>
        <w:pageBreakBefore w:val="false"/>
        <w:pBdr/>
        <w:spacing/>
        <w:ind/>
        <w:rPr>
          <w:b/>
          <w:bCs/>
        </w:rPr>
      </w:pPr>
      <w:r>
        <w:rPr>
          <w:rtl w:val="0"/>
        </w:rPr>
      </w:r>
      <w:r>
        <w:rPr>
          <w:b/>
          <w:bCs/>
        </w:rPr>
      </w:r>
      <w:r>
        <w:rPr>
          <w:b/>
          <w:bCs/>
        </w:rPr>
      </w:r>
    </w:p>
    <w:p w14:paraId="000000BE">
      <w:pPr>
        <w:pageBreakBefore w:val="false"/>
        <w:pBdr/>
        <w:spacing/>
        <w:ind/>
        <w:rPr>
          <w:color w:val="0070c0"/>
        </w:rPr>
      </w:pPr>
      <w:r>
        <w:rPr>
          <w:color w:val="0070c0"/>
          <w:rtl w:val="0"/>
        </w:rPr>
      </w:r>
      <w:r>
        <w:rPr>
          <w:color w:val="0070c0"/>
        </w:rPr>
        <w:t xml:space="preserve">Aiuto i professionisti impegnati a recuperare energia reale e lucidità mentale tramite un metodo metabolico semplice e flessibile… senza diete rigide da abbandonare, senza ore in palestra, senza stravolgere la vita che hai già.</w:t>
      </w:r>
      <w:r>
        <w:rPr>
          <w:color w:val="0070c0"/>
          <w:rtl w:val="0"/>
        </w:rPr>
      </w:r>
      <w:r>
        <w:rPr>
          <w:color w:val="0070c0"/>
        </w:rPr>
      </w:r>
    </w:p>
    <w:p w14:paraId="000000BF">
      <w:pPr>
        <w:pageBreakBefore w:val="false"/>
        <w:pBdr/>
        <w:spacing/>
        <w:ind/>
        <w:rPr/>
      </w:pPr>
      <w:r>
        <w:rPr>
          <w:rtl w:val="0"/>
        </w:rPr>
      </w:r>
      <w:r/>
    </w:p>
    <w:p w14:paraId="000000C0">
      <w:pPr>
        <w:pageBreakBefore w:val="false"/>
        <w:pBdr/>
        <w:spacing/>
        <w:ind/>
        <w:rPr/>
      </w:pPr>
      <w:r>
        <w:rPr>
          <w:rtl w:val="0"/>
        </w:rPr>
        <w:t xml:space="preserve">Ricorda che:</w:t>
      </w:r>
      <w:r/>
    </w:p>
    <w:p w14:paraId="000000C1">
      <w:pPr>
        <w:pageBreakBefore w:val="false"/>
        <w:pBdr/>
        <w:spacing/>
        <w:ind/>
        <w:rPr/>
      </w:pPr>
      <w:r>
        <w:rPr>
          <w:rtl w:val="0"/>
        </w:rPr>
      </w:r>
      <w:r/>
    </w:p>
    <w:p w14:paraId="000000C2">
      <w:pPr>
        <w:pageBreakBefore w:val="false"/>
        <w:numPr>
          <w:ilvl w:val="0"/>
          <w:numId w:val="4"/>
        </w:numPr>
        <w:pBdr/>
        <w:spacing/>
        <w:ind w:hanging="360" w:left="720"/>
        <w:rPr>
          <w:u w:val="none"/>
        </w:rPr>
      </w:pPr>
      <w:r>
        <w:rPr>
          <w:rtl w:val="0"/>
        </w:rPr>
        <w:t xml:space="preserve">Il mezzo si deve fondare sulla “vera verità”</w:t>
      </w:r>
      <w:r>
        <w:rPr>
          <w:u w:val="none"/>
        </w:rPr>
      </w:r>
      <w:r>
        <w:rPr>
          <w:u w:val="none"/>
        </w:rPr>
      </w:r>
    </w:p>
    <w:p w14:paraId="000000C3">
      <w:pPr>
        <w:pageBreakBefore w:val="false"/>
        <w:numPr>
          <w:ilvl w:val="0"/>
          <w:numId w:val="4"/>
        </w:numPr>
        <w:pBdr/>
        <w:spacing/>
        <w:ind w:hanging="360" w:left="720"/>
        <w:rPr>
          <w:u w:val="none"/>
        </w:rPr>
      </w:pPr>
      <w:r>
        <w:rPr>
          <w:rtl w:val="0"/>
        </w:rPr>
        <w:t xml:space="preserve">I problemi devono essere identificati nelle false verità usate nel posizionamento dei competitor </w:t>
      </w:r>
      <w:r>
        <w:rPr>
          <w:u w:val="none"/>
        </w:rPr>
      </w:r>
      <w:r>
        <w:rPr>
          <w:u w:val="none"/>
        </w:rPr>
      </w:r>
    </w:p>
    <w:p w14:paraId="000000C4">
      <w:pPr>
        <w:pageBreakBefore w:val="false"/>
        <w:pBdr/>
        <w:spacing/>
        <w:ind/>
        <w:rPr/>
      </w:pPr>
      <w:r>
        <w:rPr>
          <w:rtl w:val="0"/>
        </w:rPr>
      </w:r>
      <w:r/>
    </w:p>
    <w:p w14:paraId="000000C5">
      <w:pPr>
        <w:pageBreakBefore w:val="false"/>
        <w:pBdr/>
        <w:spacing/>
        <w:ind/>
        <w:rPr/>
      </w:pPr>
      <w:r>
        <w:rPr>
          <w:rtl w:val="0"/>
        </w:rPr>
      </w:r>
      <w:r/>
    </w:p>
    <w:p w14:paraId="000000C6">
      <w:pPr>
        <w:pStyle w:val="901"/>
        <w:pBdr/>
        <w:spacing/>
        <w:ind/>
        <w:rPr/>
      </w:pPr>
      <w:r/>
      <w:bookmarkStart w:id="6" w:name="_iyjtjwf9ouec"/>
      <w:r/>
      <w:bookmarkEnd w:id="6"/>
      <w:r>
        <w:rPr>
          <w:rtl w:val="0"/>
        </w:rPr>
        <w:t xml:space="preserve">Per modificare il documento fai click su File &gt; Crea una copia (devi avere un account </w:t>
      </w:r>
      <w:hyperlink r:id="rId13" w:tooltip="https://www.google.com/drive/" w:history="1">
        <w:r>
          <w:rPr>
            <w:color w:val="1155cc"/>
            <w:u w:val="single"/>
            <w:rtl w:val="0"/>
          </w:rPr>
          <w:t xml:space="preserve">Google Drive</w:t>
        </w:r>
      </w:hyperlink>
      <w:r>
        <w:rPr>
          <w:rtl w:val="0"/>
        </w:rPr>
        <w:t xml:space="preserve">)</w:t>
      </w:r>
      <w:r/>
    </w:p>
    <w:sectPr>
      <w:headerReference w:type="default" r:id="rId9"/>
      <w:footerReference w:type="default" r:id="rId10"/>
      <w:footnotePr/>
      <w:endnotePr/>
      <w:type w:val="nextPage"/>
      <w:pgSz w:h="16834" w:orient="portrait" w:w="11909"/>
      <w:pgMar w:top="1440" w:right="1440" w:bottom="1440" w:left="1440" w:header="566" w:footer="566" w:gutter="0"/>
      <w:pgNumType w:start="1"/>
      <w:cols w:num="1" w:sep="0" w:space="1701"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font>
  <w:font w:name="Helvetica Neue">
    <w:panose1 w:val="020B0604020202020204"/>
  </w:font>
  <w:font w:name="Arial">
    <w:panose1 w:val="020B06040202020202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000000C7">
    <w:pPr>
      <w:pageBreakBefore w:val="false"/>
      <w:pBdr/>
      <w:spacing/>
      <w:ind/>
      <w:rPr>
        <w:rFonts w:ascii="Helvetica Neue" w:hAnsi="Helvetica Neue" w:eastAsia="Helvetica Neue" w:cs="Helvetica Neue"/>
        <w:sz w:val="10"/>
        <w:szCs w:val="10"/>
      </w:rPr>
    </w:pPr>
    <w:r>
      <w:rPr>
        <w:rFonts w:ascii="Helvetica Neue" w:hAnsi="Helvetica Neue" w:eastAsia="Helvetica Neue" w:cs="Helvetica Neue"/>
        <w:sz w:val="10"/>
        <w:szCs w:val="10"/>
        <w:rtl w:val="0"/>
      </w:rPr>
      <w:t xml:space="preserve">© Alessandro Pedrazzoli - Tutti i diritti riservati. Non condividere, copiare, riprodurre o vendere qualsiasi parte di questo documento</w:t>
    </w:r>
    <w:r>
      <w:rPr>
        <w:rFonts w:ascii="Helvetica Neue" w:hAnsi="Helvetica Neue" w:eastAsia="Helvetica Neue" w:cs="Helvetica Neue"/>
        <w:sz w:val="10"/>
        <w:szCs w:val="10"/>
        <w:rtl w:val="0"/>
      </w:rPr>
      <w:t xml:space="preserve"> se non con il permesso scritto di Alessandro Pedrazzoli. Tutte le infrazioni saranno perseguite. Se sei il proprietario personale della licenza per l'utente finale di Alessandro Pedrazzoli, puoi utilizzarlo per il tuo uso personale ma non per altri scopi.</w:t>
    </w:r>
    <w:r>
      <w:rPr>
        <w:rFonts w:ascii="Helvetica Neue" w:hAnsi="Helvetica Neue" w:eastAsia="Helvetica Neue" w:cs="Helvetica Neue"/>
        <w:sz w:val="10"/>
        <w:szCs w:val="10"/>
      </w:rPr>
    </w:r>
    <w:r>
      <w:rPr>
        <w:rFonts w:ascii="Helvetica Neue" w:hAnsi="Helvetica Neue" w:eastAsia="Helvetica Neue" w:cs="Helvetica Neue"/>
        <w:sz w:val="10"/>
        <w:szCs w:val="10"/>
      </w:rPr>
    </w:r>
  </w:p>
  <w:p w14:paraId="000000C8">
    <w:pPr>
      <w:pageBreakBefore w:val="false"/>
      <w:pBdr/>
      <w:spacing/>
      <w:ind/>
      <w:rPr/>
    </w:pPr>
    <w:r>
      <w:rPr>
        <w:rtl w:val="0"/>
      </w:r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000000C9">
    <w:pPr>
      <w:pageBreakBefore w:val="false"/>
      <w:pBdr/>
      <w:spacing/>
      <w:ind/>
      <w:rPr/>
    </w:pPr>
    <w:r>
      <w:rPr>
        <w:rtl w:val="0"/>
      </w:r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lvl w:ilvl="0">
      <w:isLgl w:val="false"/>
      <w:lvlJc w:val="left"/>
      <w:lvlText w:val="●"/>
      <w:numFmt w:val="bullet"/>
      <w:pPr>
        <w:pBdr/>
        <w:spacing/>
        <w:ind w:hanging="360" w:left="720"/>
      </w:pPr>
      <w:rPr>
        <w:u w:val="none"/>
      </w:rPr>
      <w:start w:val="1"/>
      <w:suff w:val="tab"/>
    </w:lvl>
    <w:lvl w:ilvl="1">
      <w:isLgl w:val="false"/>
      <w:lvlJc w:val="left"/>
      <w:lvlText w:val="○"/>
      <w:numFmt w:val="bullet"/>
      <w:pPr>
        <w:pBdr/>
        <w:spacing/>
        <w:ind w:hanging="360" w:left="1440"/>
      </w:pPr>
      <w:rPr>
        <w:u w:val="none"/>
      </w:rPr>
      <w:start w:val="1"/>
      <w:suff w:val="tab"/>
    </w:lvl>
    <w:lvl w:ilvl="2">
      <w:isLgl w:val="false"/>
      <w:lvlJc w:val="left"/>
      <w:lvlText w:val="■"/>
      <w:numFmt w:val="bullet"/>
      <w:pPr>
        <w:pBdr/>
        <w:spacing/>
        <w:ind w:hanging="360" w:left="2160"/>
      </w:pPr>
      <w:rPr>
        <w:u w:val="none"/>
      </w:rPr>
      <w:start w:val="1"/>
      <w:suff w:val="tab"/>
    </w:lvl>
    <w:lvl w:ilvl="3">
      <w:isLgl w:val="false"/>
      <w:lvlJc w:val="left"/>
      <w:lvlText w:val="●"/>
      <w:numFmt w:val="bullet"/>
      <w:pPr>
        <w:pBdr/>
        <w:spacing/>
        <w:ind w:hanging="360" w:left="2880"/>
      </w:pPr>
      <w:rPr>
        <w:u w:val="none"/>
      </w:rPr>
      <w:start w:val="1"/>
      <w:suff w:val="tab"/>
    </w:lvl>
    <w:lvl w:ilvl="4">
      <w:isLgl w:val="false"/>
      <w:lvlJc w:val="left"/>
      <w:lvlText w:val="○"/>
      <w:numFmt w:val="bullet"/>
      <w:pPr>
        <w:pBdr/>
        <w:spacing/>
        <w:ind w:hanging="360" w:left="3600"/>
      </w:pPr>
      <w:rPr>
        <w:u w:val="none"/>
      </w:rPr>
      <w:start w:val="1"/>
      <w:suff w:val="tab"/>
    </w:lvl>
    <w:lvl w:ilvl="5">
      <w:isLgl w:val="false"/>
      <w:lvlJc w:val="left"/>
      <w:lvlText w:val="■"/>
      <w:numFmt w:val="bullet"/>
      <w:pPr>
        <w:pBdr/>
        <w:spacing/>
        <w:ind w:hanging="360" w:left="4320"/>
      </w:pPr>
      <w:rPr>
        <w:u w:val="none"/>
      </w:rPr>
      <w:start w:val="1"/>
      <w:suff w:val="tab"/>
    </w:lvl>
    <w:lvl w:ilvl="6">
      <w:isLgl w:val="false"/>
      <w:lvlJc w:val="left"/>
      <w:lvlText w:val="●"/>
      <w:numFmt w:val="bullet"/>
      <w:pPr>
        <w:pBdr/>
        <w:spacing/>
        <w:ind w:hanging="360" w:left="5040"/>
      </w:pPr>
      <w:rPr>
        <w:u w:val="none"/>
      </w:rPr>
      <w:start w:val="1"/>
      <w:suff w:val="tab"/>
    </w:lvl>
    <w:lvl w:ilvl="7">
      <w:isLgl w:val="false"/>
      <w:lvlJc w:val="left"/>
      <w:lvlText w:val="○"/>
      <w:numFmt w:val="bullet"/>
      <w:pPr>
        <w:pBdr/>
        <w:spacing/>
        <w:ind w:hanging="360" w:left="5760"/>
      </w:pPr>
      <w:rPr>
        <w:u w:val="none"/>
      </w:rPr>
      <w:start w:val="1"/>
      <w:suff w:val="tab"/>
    </w:lvl>
    <w:lvl w:ilvl="8">
      <w:isLgl w:val="false"/>
      <w:lvlJc w:val="left"/>
      <w:lvlText w:val="■"/>
      <w:numFmt w:val="bullet"/>
      <w:pPr>
        <w:pBdr/>
        <w:spacing/>
        <w:ind w:hanging="360" w:left="6480"/>
      </w:pPr>
      <w:rPr>
        <w:u w:val="none"/>
      </w:rPr>
      <w:start w:val="1"/>
      <w:suff w:val="tab"/>
    </w:lvl>
  </w:abstractNum>
  <w:abstractNum w:abstractNumId="1">
    <w:lvl w:ilvl="0">
      <w:isLgl w:val="false"/>
      <w:lvlJc w:val="left"/>
      <w:lvlText w:val="●"/>
      <w:numFmt w:val="bullet"/>
      <w:pPr>
        <w:pBdr/>
        <w:spacing/>
        <w:ind w:hanging="360" w:left="720"/>
      </w:pPr>
      <w:rPr>
        <w:u w:val="none"/>
      </w:rPr>
      <w:start w:val="1"/>
      <w:suff w:val="tab"/>
    </w:lvl>
    <w:lvl w:ilvl="1">
      <w:isLgl w:val="false"/>
      <w:lvlJc w:val="left"/>
      <w:lvlText w:val="○"/>
      <w:numFmt w:val="bullet"/>
      <w:pPr>
        <w:pBdr/>
        <w:spacing/>
        <w:ind w:hanging="360" w:left="1440"/>
      </w:pPr>
      <w:rPr>
        <w:u w:val="none"/>
      </w:rPr>
      <w:start w:val="1"/>
      <w:suff w:val="tab"/>
    </w:lvl>
    <w:lvl w:ilvl="2">
      <w:isLgl w:val="false"/>
      <w:lvlJc w:val="left"/>
      <w:lvlText w:val="■"/>
      <w:numFmt w:val="bullet"/>
      <w:pPr>
        <w:pBdr/>
        <w:spacing/>
        <w:ind w:hanging="360" w:left="2160"/>
      </w:pPr>
      <w:rPr>
        <w:u w:val="none"/>
      </w:rPr>
      <w:start w:val="1"/>
      <w:suff w:val="tab"/>
    </w:lvl>
    <w:lvl w:ilvl="3">
      <w:isLgl w:val="false"/>
      <w:lvlJc w:val="left"/>
      <w:lvlText w:val="●"/>
      <w:numFmt w:val="bullet"/>
      <w:pPr>
        <w:pBdr/>
        <w:spacing/>
        <w:ind w:hanging="360" w:left="2880"/>
      </w:pPr>
      <w:rPr>
        <w:u w:val="none"/>
      </w:rPr>
      <w:start w:val="1"/>
      <w:suff w:val="tab"/>
    </w:lvl>
    <w:lvl w:ilvl="4">
      <w:isLgl w:val="false"/>
      <w:lvlJc w:val="left"/>
      <w:lvlText w:val="○"/>
      <w:numFmt w:val="bullet"/>
      <w:pPr>
        <w:pBdr/>
        <w:spacing/>
        <w:ind w:hanging="360" w:left="3600"/>
      </w:pPr>
      <w:rPr>
        <w:u w:val="none"/>
      </w:rPr>
      <w:start w:val="1"/>
      <w:suff w:val="tab"/>
    </w:lvl>
    <w:lvl w:ilvl="5">
      <w:isLgl w:val="false"/>
      <w:lvlJc w:val="left"/>
      <w:lvlText w:val="■"/>
      <w:numFmt w:val="bullet"/>
      <w:pPr>
        <w:pBdr/>
        <w:spacing/>
        <w:ind w:hanging="360" w:left="4320"/>
      </w:pPr>
      <w:rPr>
        <w:u w:val="none"/>
      </w:rPr>
      <w:start w:val="1"/>
      <w:suff w:val="tab"/>
    </w:lvl>
    <w:lvl w:ilvl="6">
      <w:isLgl w:val="false"/>
      <w:lvlJc w:val="left"/>
      <w:lvlText w:val="●"/>
      <w:numFmt w:val="bullet"/>
      <w:pPr>
        <w:pBdr/>
        <w:spacing/>
        <w:ind w:hanging="360" w:left="5040"/>
      </w:pPr>
      <w:rPr>
        <w:u w:val="none"/>
      </w:rPr>
      <w:start w:val="1"/>
      <w:suff w:val="tab"/>
    </w:lvl>
    <w:lvl w:ilvl="7">
      <w:isLgl w:val="false"/>
      <w:lvlJc w:val="left"/>
      <w:lvlText w:val="○"/>
      <w:numFmt w:val="bullet"/>
      <w:pPr>
        <w:pBdr/>
        <w:spacing/>
        <w:ind w:hanging="360" w:left="5760"/>
      </w:pPr>
      <w:rPr>
        <w:u w:val="none"/>
      </w:rPr>
      <w:start w:val="1"/>
      <w:suff w:val="tab"/>
    </w:lvl>
    <w:lvl w:ilvl="8">
      <w:isLgl w:val="false"/>
      <w:lvlJc w:val="left"/>
      <w:lvlText w:val="■"/>
      <w:numFmt w:val="bullet"/>
      <w:pPr>
        <w:pBdr/>
        <w:spacing/>
        <w:ind w:hanging="360" w:left="6480"/>
      </w:pPr>
      <w:rPr>
        <w:u w:val="none"/>
      </w:rPr>
      <w:start w:val="1"/>
      <w:suff w:val="tab"/>
    </w:lvl>
  </w:abstractNum>
  <w:abstractNum w:abstractNumId="2">
    <w:lvl w:ilvl="0">
      <w:isLgl w:val="false"/>
      <w:lvlJc w:val="left"/>
      <w:lvlText w:val="●"/>
      <w:numFmt w:val="bullet"/>
      <w:pPr>
        <w:pBdr/>
        <w:spacing/>
        <w:ind w:hanging="360" w:left="720"/>
      </w:pPr>
      <w:rPr>
        <w:u w:val="none"/>
      </w:rPr>
      <w:start w:val="1"/>
      <w:suff w:val="tab"/>
    </w:lvl>
    <w:lvl w:ilvl="1">
      <w:isLgl w:val="false"/>
      <w:lvlJc w:val="left"/>
      <w:lvlText w:val="○"/>
      <w:numFmt w:val="bullet"/>
      <w:pPr>
        <w:pBdr/>
        <w:spacing/>
        <w:ind w:hanging="360" w:left="1440"/>
      </w:pPr>
      <w:rPr>
        <w:u w:val="none"/>
      </w:rPr>
      <w:start w:val="1"/>
      <w:suff w:val="tab"/>
    </w:lvl>
    <w:lvl w:ilvl="2">
      <w:isLgl w:val="false"/>
      <w:lvlJc w:val="left"/>
      <w:lvlText w:val="■"/>
      <w:numFmt w:val="bullet"/>
      <w:pPr>
        <w:pBdr/>
        <w:spacing/>
        <w:ind w:hanging="360" w:left="2160"/>
      </w:pPr>
      <w:rPr>
        <w:u w:val="none"/>
      </w:rPr>
      <w:start w:val="1"/>
      <w:suff w:val="tab"/>
    </w:lvl>
    <w:lvl w:ilvl="3">
      <w:isLgl w:val="false"/>
      <w:lvlJc w:val="left"/>
      <w:lvlText w:val="●"/>
      <w:numFmt w:val="bullet"/>
      <w:pPr>
        <w:pBdr/>
        <w:spacing/>
        <w:ind w:hanging="360" w:left="2880"/>
      </w:pPr>
      <w:rPr>
        <w:u w:val="none"/>
      </w:rPr>
      <w:start w:val="1"/>
      <w:suff w:val="tab"/>
    </w:lvl>
    <w:lvl w:ilvl="4">
      <w:isLgl w:val="false"/>
      <w:lvlJc w:val="left"/>
      <w:lvlText w:val="○"/>
      <w:numFmt w:val="bullet"/>
      <w:pPr>
        <w:pBdr/>
        <w:spacing/>
        <w:ind w:hanging="360" w:left="3600"/>
      </w:pPr>
      <w:rPr>
        <w:u w:val="none"/>
      </w:rPr>
      <w:start w:val="1"/>
      <w:suff w:val="tab"/>
    </w:lvl>
    <w:lvl w:ilvl="5">
      <w:isLgl w:val="false"/>
      <w:lvlJc w:val="left"/>
      <w:lvlText w:val="■"/>
      <w:numFmt w:val="bullet"/>
      <w:pPr>
        <w:pBdr/>
        <w:spacing/>
        <w:ind w:hanging="360" w:left="4320"/>
      </w:pPr>
      <w:rPr>
        <w:u w:val="none"/>
      </w:rPr>
      <w:start w:val="1"/>
      <w:suff w:val="tab"/>
    </w:lvl>
    <w:lvl w:ilvl="6">
      <w:isLgl w:val="false"/>
      <w:lvlJc w:val="left"/>
      <w:lvlText w:val="●"/>
      <w:numFmt w:val="bullet"/>
      <w:pPr>
        <w:pBdr/>
        <w:spacing/>
        <w:ind w:hanging="360" w:left="5040"/>
      </w:pPr>
      <w:rPr>
        <w:u w:val="none"/>
      </w:rPr>
      <w:start w:val="1"/>
      <w:suff w:val="tab"/>
    </w:lvl>
    <w:lvl w:ilvl="7">
      <w:isLgl w:val="false"/>
      <w:lvlJc w:val="left"/>
      <w:lvlText w:val="○"/>
      <w:numFmt w:val="bullet"/>
      <w:pPr>
        <w:pBdr/>
        <w:spacing/>
        <w:ind w:hanging="360" w:left="5760"/>
      </w:pPr>
      <w:rPr>
        <w:u w:val="none"/>
      </w:rPr>
      <w:start w:val="1"/>
      <w:suff w:val="tab"/>
    </w:lvl>
    <w:lvl w:ilvl="8">
      <w:isLgl w:val="false"/>
      <w:lvlJc w:val="left"/>
      <w:lvlText w:val="■"/>
      <w:numFmt w:val="bullet"/>
      <w:pPr>
        <w:pBdr/>
        <w:spacing/>
        <w:ind w:hanging="360" w:left="6480"/>
      </w:pPr>
      <w:rPr>
        <w:u w:val="none"/>
      </w:rPr>
      <w:start w:val="1"/>
      <w:suff w:val="tab"/>
    </w:lvl>
  </w:abstractNum>
  <w:abstractNum w:abstractNumId="3">
    <w:lvl w:ilvl="0">
      <w:isLgl w:val="false"/>
      <w:lvlJc w:val="left"/>
      <w:lvlText w:val="%1."/>
      <w:numFmt w:val="decimal"/>
      <w:pPr>
        <w:pBdr/>
        <w:spacing/>
        <w:ind w:hanging="360" w:left="720"/>
      </w:pPr>
      <w:rPr>
        <w:u w:val="none"/>
      </w:rPr>
      <w:start w:val="1"/>
      <w:suff w:val="tab"/>
    </w:lvl>
    <w:lvl w:ilvl="1">
      <w:isLgl w:val="false"/>
      <w:lvlJc w:val="left"/>
      <w:lvlText w:val="%2."/>
      <w:numFmt w:val="lowerLetter"/>
      <w:pPr>
        <w:pBdr/>
        <w:spacing/>
        <w:ind w:hanging="360" w:left="1440"/>
      </w:pPr>
      <w:rPr>
        <w:u w:val="none"/>
      </w:rPr>
      <w:start w:val="1"/>
      <w:suff w:val="tab"/>
    </w:lvl>
    <w:lvl w:ilvl="2">
      <w:isLgl w:val="false"/>
      <w:lvlJc w:val="right"/>
      <w:lvlText w:val="%3."/>
      <w:numFmt w:val="lowerRoman"/>
      <w:pPr>
        <w:pBdr/>
        <w:spacing/>
        <w:ind w:hanging="360" w:left="2160"/>
      </w:pPr>
      <w:rPr>
        <w:u w:val="none"/>
      </w:rPr>
      <w:start w:val="1"/>
      <w:suff w:val="tab"/>
    </w:lvl>
    <w:lvl w:ilvl="3">
      <w:isLgl w:val="false"/>
      <w:lvlJc w:val="left"/>
      <w:lvlText w:val="%4."/>
      <w:numFmt w:val="decimal"/>
      <w:pPr>
        <w:pBdr/>
        <w:spacing/>
        <w:ind w:hanging="360" w:left="2880"/>
      </w:pPr>
      <w:rPr>
        <w:u w:val="none"/>
      </w:rPr>
      <w:start w:val="1"/>
      <w:suff w:val="tab"/>
    </w:lvl>
    <w:lvl w:ilvl="4">
      <w:isLgl w:val="false"/>
      <w:lvlJc w:val="left"/>
      <w:lvlText w:val="%5."/>
      <w:numFmt w:val="lowerLetter"/>
      <w:pPr>
        <w:pBdr/>
        <w:spacing/>
        <w:ind w:hanging="360" w:left="3600"/>
      </w:pPr>
      <w:rPr>
        <w:u w:val="none"/>
      </w:rPr>
      <w:start w:val="1"/>
      <w:suff w:val="tab"/>
    </w:lvl>
    <w:lvl w:ilvl="5">
      <w:isLgl w:val="false"/>
      <w:lvlJc w:val="right"/>
      <w:lvlText w:val="%6."/>
      <w:numFmt w:val="lowerRoman"/>
      <w:pPr>
        <w:pBdr/>
        <w:spacing/>
        <w:ind w:hanging="360" w:left="4320"/>
      </w:pPr>
      <w:rPr>
        <w:u w:val="none"/>
      </w:rPr>
      <w:start w:val="1"/>
      <w:suff w:val="tab"/>
    </w:lvl>
    <w:lvl w:ilvl="6">
      <w:isLgl w:val="false"/>
      <w:lvlJc w:val="left"/>
      <w:lvlText w:val="%7."/>
      <w:numFmt w:val="decimal"/>
      <w:pPr>
        <w:pBdr/>
        <w:spacing/>
        <w:ind w:hanging="360" w:left="5040"/>
      </w:pPr>
      <w:rPr>
        <w:u w:val="none"/>
      </w:rPr>
      <w:start w:val="1"/>
      <w:suff w:val="tab"/>
    </w:lvl>
    <w:lvl w:ilvl="7">
      <w:isLgl w:val="false"/>
      <w:lvlJc w:val="left"/>
      <w:lvlText w:val="%8."/>
      <w:numFmt w:val="lowerLetter"/>
      <w:pPr>
        <w:pBdr/>
        <w:spacing/>
        <w:ind w:hanging="360" w:left="5760"/>
      </w:pPr>
      <w:rPr>
        <w:u w:val="none"/>
      </w:rPr>
      <w:start w:val="1"/>
      <w:suff w:val="tab"/>
    </w:lvl>
    <w:lvl w:ilvl="8">
      <w:isLgl w:val="false"/>
      <w:lvlJc w:val="right"/>
      <w:lvlText w:val="%9."/>
      <w:numFmt w:val="lowerRoman"/>
      <w:pPr>
        <w:pBdr/>
        <w:spacing/>
        <w:ind w:hanging="360" w:left="6480"/>
      </w:pPr>
      <w:rPr>
        <w:u w:val="none"/>
      </w:rPr>
      <w:start w:val="1"/>
      <w:suff w:val="tab"/>
    </w:lvl>
  </w:abstractNum>
  <w:abstractNum w:abstractNumId="4">
    <w:nsid w:val="0BA91AF3"/>
    <w:lvl w:ilvl="0">
      <w:isLgl w:val="false"/>
      <w:lvlJc w:val="left"/>
      <w:lvlText w:val="%1."/>
      <w:numFmt w:val="decimal"/>
      <w:pPr>
        <w:pBdr/>
        <w:spacing/>
        <w:ind w:hanging="360" w:left="709"/>
      </w:pPr>
      <w:rPr>
        <w:color w:val="0070c0"/>
      </w:rPr>
      <w:start w:val="1"/>
      <w:suff w:val="tab"/>
    </w:lvl>
    <w:lvl w:ilvl="1">
      <w:isLgl w:val="false"/>
      <w:lvlJc w:val="left"/>
      <w:lvlText w:val="%2."/>
      <w:numFmt w:val="lowerLetter"/>
      <w:pPr>
        <w:pBdr/>
        <w:spacing/>
        <w:ind w:hanging="360" w:left="1429"/>
      </w:pPr>
      <w:rPr/>
      <w:start w:val="1"/>
      <w:suff w:val="tab"/>
    </w:lvl>
    <w:lvl w:ilvl="2">
      <w:isLgl w:val="false"/>
      <w:lvlJc w:val="right"/>
      <w:lvlText w:val="%3."/>
      <w:numFmt w:val="lowerRoman"/>
      <w:pPr>
        <w:pBdr/>
        <w:spacing/>
        <w:ind w:hanging="180" w:left="2149"/>
      </w:pPr>
      <w:rPr/>
      <w:start w:val="1"/>
      <w:suff w:val="tab"/>
    </w:lvl>
    <w:lvl w:ilvl="3">
      <w:isLgl w:val="false"/>
      <w:lvlJc w:val="left"/>
      <w:lvlText w:val="%4."/>
      <w:numFmt w:val="decimal"/>
      <w:pPr>
        <w:pBdr/>
        <w:spacing/>
        <w:ind w:hanging="360" w:left="2869"/>
      </w:pPr>
      <w:rPr/>
      <w:start w:val="1"/>
      <w:suff w:val="tab"/>
    </w:lvl>
    <w:lvl w:ilvl="4">
      <w:isLgl w:val="false"/>
      <w:lvlJc w:val="left"/>
      <w:lvlText w:val="%5."/>
      <w:numFmt w:val="lowerLetter"/>
      <w:pPr>
        <w:pBdr/>
        <w:spacing/>
        <w:ind w:hanging="360" w:left="3589"/>
      </w:pPr>
      <w:rPr/>
      <w:start w:val="1"/>
      <w:suff w:val="tab"/>
    </w:lvl>
    <w:lvl w:ilvl="5">
      <w:isLgl w:val="false"/>
      <w:lvlJc w:val="right"/>
      <w:lvlText w:val="%6."/>
      <w:numFmt w:val="lowerRoman"/>
      <w:pPr>
        <w:pBdr/>
        <w:spacing/>
        <w:ind w:hanging="180" w:left="4309"/>
      </w:pPr>
      <w:rPr/>
      <w:start w:val="1"/>
      <w:suff w:val="tab"/>
    </w:lvl>
    <w:lvl w:ilvl="6">
      <w:isLgl w:val="false"/>
      <w:lvlJc w:val="left"/>
      <w:lvlText w:val="%7."/>
      <w:numFmt w:val="decimal"/>
      <w:pPr>
        <w:pBdr/>
        <w:spacing/>
        <w:ind w:hanging="360" w:left="5029"/>
      </w:pPr>
      <w:rPr/>
      <w:start w:val="1"/>
      <w:suff w:val="tab"/>
    </w:lvl>
    <w:lvl w:ilvl="7">
      <w:isLgl w:val="false"/>
      <w:lvlJc w:val="left"/>
      <w:lvlText w:val="%8."/>
      <w:numFmt w:val="lowerLetter"/>
      <w:pPr>
        <w:pBdr/>
        <w:spacing/>
        <w:ind w:hanging="360" w:left="5749"/>
      </w:pPr>
      <w:rPr/>
      <w:start w:val="1"/>
      <w:suff w:val="tab"/>
    </w:lvl>
    <w:lvl w:ilvl="8">
      <w:isLgl w:val="false"/>
      <w:lvlJc w:val="right"/>
      <w:lvlText w:val="%9."/>
      <w:numFmt w:val="lowerRoman"/>
      <w:pPr>
        <w:pBdr/>
        <w:spacing/>
        <w:ind w:hanging="180" w:left="6469"/>
      </w:pPr>
      <w:rPr/>
      <w:start w:val="1"/>
      <w:suff w:val="tab"/>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Arial" w:hAnsi="Arial" w:eastAsia="Arial" w:cs="Arial"/>
        <w:sz w:val="22"/>
        <w:szCs w:val="22"/>
        <w:lang w:val="it" w:eastAsia="zh-CN" w:bidi="ar-SA"/>
      </w:rPr>
    </w:rPrDefault>
    <w:pPrDefault>
      <w:pPr>
        <w:pBdr/>
        <w:spacing w:after="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741"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2">
    <w:name w:val="Table Grid"/>
    <w:basedOn w:val="741"/>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3">
    <w:name w:val="Table Grid Light"/>
    <w:basedOn w:val="74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4">
    <w:name w:val="Plain Table 1"/>
    <w:basedOn w:val="74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5">
    <w:name w:val="Plain Table 2"/>
    <w:basedOn w:val="741"/>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6">
    <w:name w:val="Plain Table 3"/>
    <w:basedOn w:val="74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7">
    <w:name w:val="Plain Table 4"/>
    <w:basedOn w:val="74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8">
    <w:name w:val="Plain Table 5"/>
    <w:basedOn w:val="74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9">
    <w:name w:val="Grid Table 1 Light"/>
    <w:basedOn w:val="741"/>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0">
    <w:name w:val="Grid Table 1 Light - Accent 1"/>
    <w:basedOn w:val="74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1">
    <w:name w:val="Grid Table 1 Light - Accent 2"/>
    <w:basedOn w:val="74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2">
    <w:name w:val="Grid Table 1 Light - Accent 3"/>
    <w:basedOn w:val="74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3">
    <w:name w:val="Grid Table 1 Light - Accent 4"/>
    <w:basedOn w:val="74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4">
    <w:name w:val="Grid Table 1 Light - Accent 5"/>
    <w:basedOn w:val="74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5">
    <w:name w:val="Grid Table 1 Light - Accent 6"/>
    <w:basedOn w:val="74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6">
    <w:name w:val="Grid Table 2"/>
    <w:basedOn w:val="74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7">
    <w:name w:val="Grid Table 2 - Accent 1"/>
    <w:basedOn w:val="74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8">
    <w:name w:val="Grid Table 2 - Accent 2"/>
    <w:basedOn w:val="74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9">
    <w:name w:val="Grid Table 2 - Accent 3"/>
    <w:basedOn w:val="74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0">
    <w:name w:val="Grid Table 2 - Accent 4"/>
    <w:basedOn w:val="74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1">
    <w:name w:val="Grid Table 2 - Accent 5"/>
    <w:basedOn w:val="74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2">
    <w:name w:val="Grid Table 2 - Accent 6"/>
    <w:basedOn w:val="74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3">
    <w:name w:val="Grid Table 3"/>
    <w:basedOn w:val="74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4">
    <w:name w:val="Grid Table 3 - Accent 1"/>
    <w:basedOn w:val="74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5">
    <w:name w:val="Grid Table 3 - Accent 2"/>
    <w:basedOn w:val="74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6">
    <w:name w:val="Grid Table 3 - Accent 3"/>
    <w:basedOn w:val="74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7">
    <w:name w:val="Grid Table 3 - Accent 4"/>
    <w:basedOn w:val="74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8">
    <w:name w:val="Grid Table 3 - Accent 5"/>
    <w:basedOn w:val="74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9">
    <w:name w:val="Grid Table 3 - Accent 6"/>
    <w:basedOn w:val="74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0">
    <w:name w:val="Grid Table 4"/>
    <w:basedOn w:val="741"/>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1">
    <w:name w:val="Grid Table 4 - Accent 1"/>
    <w:basedOn w:val="741"/>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2">
    <w:name w:val="Grid Table 4 - Accent 2"/>
    <w:basedOn w:val="741"/>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3">
    <w:name w:val="Grid Table 4 - Accent 3"/>
    <w:basedOn w:val="741"/>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4">
    <w:name w:val="Grid Table 4 - Accent 4"/>
    <w:basedOn w:val="741"/>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5">
    <w:name w:val="Grid Table 4 - Accent 5"/>
    <w:basedOn w:val="741"/>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6">
    <w:name w:val="Grid Table 4 - Accent 6"/>
    <w:basedOn w:val="741"/>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7">
    <w:name w:val="Grid Table 5 Dark"/>
    <w:basedOn w:val="74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8">
    <w:name w:val="Grid Table 5 Dark- Accent 1"/>
    <w:basedOn w:val="74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9">
    <w:name w:val="Grid Table 5 Dark - Accent 2"/>
    <w:basedOn w:val="74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0">
    <w:name w:val="Grid Table 5 Dark - Accent 3"/>
    <w:basedOn w:val="74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1">
    <w:name w:val="Grid Table 5 Dark- Accent 4"/>
    <w:basedOn w:val="74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2">
    <w:name w:val="Grid Table 5 Dark - Accent 5"/>
    <w:basedOn w:val="74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3">
    <w:name w:val="Grid Table 5 Dark - Accent 6"/>
    <w:basedOn w:val="74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4">
    <w:name w:val="Grid Table 6 Colorful"/>
    <w:basedOn w:val="741"/>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785">
    <w:name w:val="Grid Table 6 Colorful - Accent 1"/>
    <w:basedOn w:val="741"/>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786">
    <w:name w:val="Grid Table 6 Colorful - Accent 2"/>
    <w:basedOn w:val="74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787">
    <w:name w:val="Grid Table 6 Colorful - Accent 3"/>
    <w:basedOn w:val="741"/>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788">
    <w:name w:val="Grid Table 6 Colorful - Accent 4"/>
    <w:basedOn w:val="74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789">
    <w:name w:val="Grid Table 6 Colorful - Accent 5"/>
    <w:basedOn w:val="741"/>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790">
    <w:name w:val="Grid Table 6 Colorful - Accent 6"/>
    <w:basedOn w:val="741"/>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791">
    <w:name w:val="Grid Table 7 Colorful"/>
    <w:basedOn w:val="741"/>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2">
    <w:name w:val="Grid Table 7 Colorful - Accent 1"/>
    <w:basedOn w:val="741"/>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3">
    <w:name w:val="Grid Table 7 Colorful - Accent 2"/>
    <w:basedOn w:val="741"/>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4">
    <w:name w:val="Grid Table 7 Colorful - Accent 3"/>
    <w:basedOn w:val="741"/>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5">
    <w:name w:val="Grid Table 7 Colorful - Accent 4"/>
    <w:basedOn w:val="741"/>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6">
    <w:name w:val="Grid Table 7 Colorful - Accent 5"/>
    <w:basedOn w:val="741"/>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7">
    <w:name w:val="Grid Table 7 Colorful - Accent 6"/>
    <w:basedOn w:val="741"/>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8">
    <w:name w:val="List Table 1 Light"/>
    <w:basedOn w:val="74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9">
    <w:name w:val="List Table 1 Light - Accent 1"/>
    <w:basedOn w:val="74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0">
    <w:name w:val="List Table 1 Light - Accent 2"/>
    <w:basedOn w:val="74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1">
    <w:name w:val="List Table 1 Light - Accent 3"/>
    <w:basedOn w:val="74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2">
    <w:name w:val="List Table 1 Light - Accent 4"/>
    <w:basedOn w:val="74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3">
    <w:name w:val="List Table 1 Light - Accent 5"/>
    <w:basedOn w:val="74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4">
    <w:name w:val="List Table 1 Light - Accent 6"/>
    <w:basedOn w:val="74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5">
    <w:name w:val="List Table 2"/>
    <w:basedOn w:val="741"/>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6">
    <w:name w:val="List Table 2 - Accent 1"/>
    <w:basedOn w:val="741"/>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7">
    <w:name w:val="List Table 2 - Accent 2"/>
    <w:basedOn w:val="741"/>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8">
    <w:name w:val="List Table 2 - Accent 3"/>
    <w:basedOn w:val="741"/>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9">
    <w:name w:val="List Table 2 - Accent 4"/>
    <w:basedOn w:val="741"/>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0">
    <w:name w:val="List Table 2 - Accent 5"/>
    <w:basedOn w:val="741"/>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1">
    <w:name w:val="List Table 2 - Accent 6"/>
    <w:basedOn w:val="741"/>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name w:val="List Table 3"/>
    <w:basedOn w:val="74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3">
    <w:name w:val="List Table 3 - Accent 1"/>
    <w:basedOn w:val="741"/>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name w:val="List Table 3 - Accent 2"/>
    <w:basedOn w:val="74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name w:val="List Table 3 - Accent 3"/>
    <w:basedOn w:val="741"/>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name w:val="List Table 3 - Accent 4"/>
    <w:basedOn w:val="74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name w:val="List Table 3 - Accent 5"/>
    <w:basedOn w:val="741"/>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name w:val="List Table 3 - Accent 6"/>
    <w:basedOn w:val="741"/>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name w:val="List Table 4"/>
    <w:basedOn w:val="74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name w:val="List Table 4 - Accent 1"/>
    <w:basedOn w:val="741"/>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name w:val="List Table 4 - Accent 2"/>
    <w:basedOn w:val="741"/>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name w:val="List Table 4 - Accent 3"/>
    <w:basedOn w:val="741"/>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name w:val="List Table 4 - Accent 4"/>
    <w:basedOn w:val="741"/>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List Table 4 - Accent 5"/>
    <w:basedOn w:val="741"/>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List Table 4 - Accent 6"/>
    <w:basedOn w:val="741"/>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List Table 5 Dark"/>
    <w:basedOn w:val="741"/>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27">
    <w:name w:val="List Table 5 Dark - Accent 1"/>
    <w:basedOn w:val="741"/>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28">
    <w:name w:val="List Table 5 Dark - Accent 2"/>
    <w:basedOn w:val="741"/>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29">
    <w:name w:val="List Table 5 Dark - Accent 3"/>
    <w:basedOn w:val="741"/>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30">
    <w:name w:val="List Table 5 Dark - Accent 4"/>
    <w:basedOn w:val="741"/>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31">
    <w:name w:val="List Table 5 Dark - Accent 5"/>
    <w:basedOn w:val="741"/>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32">
    <w:name w:val="List Table 5 Dark - Accent 6"/>
    <w:basedOn w:val="741"/>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33">
    <w:name w:val="List Table 6 Colorful"/>
    <w:basedOn w:val="741"/>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List Table 6 Colorful - Accent 1"/>
    <w:basedOn w:val="741"/>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List Table 6 Colorful - Accent 2"/>
    <w:basedOn w:val="741"/>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List Table 6 Colorful - Accent 3"/>
    <w:basedOn w:val="741"/>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List Table 6 Colorful - Accent 4"/>
    <w:basedOn w:val="741"/>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List Table 6 Colorful - Accent 5"/>
    <w:basedOn w:val="741"/>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List Table 6 Colorful - Accent 6"/>
    <w:basedOn w:val="741"/>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List Table 7 Colorful"/>
    <w:basedOn w:val="741"/>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841">
    <w:name w:val="List Table 7 Colorful - Accent 1"/>
    <w:basedOn w:val="741"/>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842">
    <w:name w:val="List Table 7 Colorful - Accent 2"/>
    <w:basedOn w:val="741"/>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843">
    <w:name w:val="List Table 7 Colorful - Accent 3"/>
    <w:basedOn w:val="741"/>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844">
    <w:name w:val="List Table 7 Colorful - Accent 4"/>
    <w:basedOn w:val="741"/>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845">
    <w:name w:val="List Table 7 Colorful - Accent 5"/>
    <w:basedOn w:val="741"/>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846">
    <w:name w:val="List Table 7 Colorful - Accent 6"/>
    <w:basedOn w:val="741"/>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847">
    <w:name w:val="Lined - Accent"/>
    <w:basedOn w:val="74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Lined - Accent 1"/>
    <w:basedOn w:val="74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Lined - Accent 2"/>
    <w:basedOn w:val="74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Lined - Accent 3"/>
    <w:basedOn w:val="74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Lined - Accent 4"/>
    <w:basedOn w:val="74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Lined - Accent 5"/>
    <w:basedOn w:val="74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Lined - Accent 6"/>
    <w:basedOn w:val="74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Bordered &amp; Lined - Accent"/>
    <w:basedOn w:val="741"/>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Bordered &amp; Lined - Accent 1"/>
    <w:basedOn w:val="741"/>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Bordered &amp; Lined - Accent 2"/>
    <w:basedOn w:val="741"/>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Bordered &amp; Lined - Accent 3"/>
    <w:basedOn w:val="741"/>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Bordered &amp; Lined - Accent 4"/>
    <w:basedOn w:val="741"/>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Bordered &amp; Lined - Accent 5"/>
    <w:basedOn w:val="741"/>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Bordered &amp; Lined - Accent 6"/>
    <w:basedOn w:val="741"/>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Bordered"/>
    <w:basedOn w:val="741"/>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Bordered - Accent 1"/>
    <w:basedOn w:val="74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Bordered - Accent 2"/>
    <w:basedOn w:val="74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Bordered - Accent 3"/>
    <w:basedOn w:val="74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Bordered - Accent 4"/>
    <w:basedOn w:val="74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Bordered - Accent 5"/>
    <w:basedOn w:val="74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Bordered - Accent 6"/>
    <w:basedOn w:val="74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68">
    <w:name w:val="Heading 7"/>
    <w:basedOn w:val="923"/>
    <w:next w:val="923"/>
    <w:link w:val="879"/>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869">
    <w:name w:val="Heading 8"/>
    <w:basedOn w:val="923"/>
    <w:next w:val="923"/>
    <w:link w:val="880"/>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870">
    <w:name w:val="Heading 9"/>
    <w:basedOn w:val="923"/>
    <w:next w:val="923"/>
    <w:link w:val="881"/>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871" w:default="1">
    <w:name w:val="Default Paragraph Font"/>
    <w:uiPriority w:val="1"/>
    <w:semiHidden/>
    <w:unhideWhenUsed/>
    <w:pPr>
      <w:pBdr/>
      <w:spacing/>
      <w:ind/>
    </w:pPr>
  </w:style>
  <w:style w:type="numbering" w:styleId="872" w:default="1">
    <w:name w:val="No List"/>
    <w:uiPriority w:val="99"/>
    <w:semiHidden/>
    <w:unhideWhenUsed/>
    <w:pPr>
      <w:pBdr/>
      <w:spacing/>
      <w:ind/>
    </w:pPr>
  </w:style>
  <w:style w:type="character" w:styleId="873">
    <w:name w:val="Heading 1 Char"/>
    <w:basedOn w:val="871"/>
    <w:link w:val="924"/>
    <w:uiPriority w:val="9"/>
    <w:pPr>
      <w:pBdr/>
      <w:spacing/>
      <w:ind/>
    </w:pPr>
    <w:rPr>
      <w:rFonts w:ascii="Arial" w:hAnsi="Arial" w:eastAsia="Arial" w:cs="Arial"/>
      <w:color w:val="0f4761" w:themeColor="accent1" w:themeShade="BF"/>
      <w:sz w:val="40"/>
      <w:szCs w:val="40"/>
    </w:rPr>
  </w:style>
  <w:style w:type="character" w:styleId="874">
    <w:name w:val="Heading 2 Char"/>
    <w:basedOn w:val="871"/>
    <w:link w:val="925"/>
    <w:uiPriority w:val="9"/>
    <w:pPr>
      <w:pBdr/>
      <w:spacing/>
      <w:ind/>
    </w:pPr>
    <w:rPr>
      <w:rFonts w:ascii="Arial" w:hAnsi="Arial" w:eastAsia="Arial" w:cs="Arial"/>
      <w:color w:val="0f4761" w:themeColor="accent1" w:themeShade="BF"/>
      <w:sz w:val="32"/>
      <w:szCs w:val="32"/>
    </w:rPr>
  </w:style>
  <w:style w:type="character" w:styleId="875">
    <w:name w:val="Heading 3 Char"/>
    <w:basedOn w:val="871"/>
    <w:link w:val="926"/>
    <w:uiPriority w:val="9"/>
    <w:pPr>
      <w:pBdr/>
      <w:spacing/>
      <w:ind/>
    </w:pPr>
    <w:rPr>
      <w:rFonts w:ascii="Arial" w:hAnsi="Arial" w:eastAsia="Arial" w:cs="Arial"/>
      <w:color w:val="0f4761" w:themeColor="accent1" w:themeShade="BF"/>
      <w:sz w:val="28"/>
      <w:szCs w:val="28"/>
    </w:rPr>
  </w:style>
  <w:style w:type="character" w:styleId="876">
    <w:name w:val="Heading 4 Char"/>
    <w:basedOn w:val="871"/>
    <w:link w:val="927"/>
    <w:uiPriority w:val="9"/>
    <w:pPr>
      <w:pBdr/>
      <w:spacing/>
      <w:ind/>
    </w:pPr>
    <w:rPr>
      <w:rFonts w:ascii="Arial" w:hAnsi="Arial" w:eastAsia="Arial" w:cs="Arial"/>
      <w:i/>
      <w:iCs/>
      <w:color w:val="0f4761" w:themeColor="accent1" w:themeShade="BF"/>
    </w:rPr>
  </w:style>
  <w:style w:type="character" w:styleId="877">
    <w:name w:val="Heading 5 Char"/>
    <w:basedOn w:val="871"/>
    <w:link w:val="928"/>
    <w:uiPriority w:val="9"/>
    <w:pPr>
      <w:pBdr/>
      <w:spacing/>
      <w:ind/>
    </w:pPr>
    <w:rPr>
      <w:rFonts w:ascii="Arial" w:hAnsi="Arial" w:eastAsia="Arial" w:cs="Arial"/>
      <w:color w:val="0f4761" w:themeColor="accent1" w:themeShade="BF"/>
    </w:rPr>
  </w:style>
  <w:style w:type="character" w:styleId="878">
    <w:name w:val="Heading 6 Char"/>
    <w:basedOn w:val="871"/>
    <w:link w:val="929"/>
    <w:uiPriority w:val="9"/>
    <w:pPr>
      <w:pBdr/>
      <w:spacing/>
      <w:ind/>
    </w:pPr>
    <w:rPr>
      <w:rFonts w:ascii="Arial" w:hAnsi="Arial" w:eastAsia="Arial" w:cs="Arial"/>
      <w:i/>
      <w:iCs/>
      <w:color w:val="595959" w:themeColor="text1" w:themeTint="A6"/>
    </w:rPr>
  </w:style>
  <w:style w:type="character" w:styleId="879">
    <w:name w:val="Heading 7 Char"/>
    <w:basedOn w:val="871"/>
    <w:link w:val="868"/>
    <w:uiPriority w:val="9"/>
    <w:pPr>
      <w:pBdr/>
      <w:spacing/>
      <w:ind/>
    </w:pPr>
    <w:rPr>
      <w:rFonts w:ascii="Arial" w:hAnsi="Arial" w:eastAsia="Arial" w:cs="Arial"/>
      <w:color w:val="595959" w:themeColor="text1" w:themeTint="A6"/>
    </w:rPr>
  </w:style>
  <w:style w:type="character" w:styleId="880">
    <w:name w:val="Heading 8 Char"/>
    <w:basedOn w:val="871"/>
    <w:link w:val="869"/>
    <w:uiPriority w:val="9"/>
    <w:pPr>
      <w:pBdr/>
      <w:spacing/>
      <w:ind/>
    </w:pPr>
    <w:rPr>
      <w:rFonts w:ascii="Arial" w:hAnsi="Arial" w:eastAsia="Arial" w:cs="Arial"/>
      <w:i/>
      <w:iCs/>
      <w:color w:val="272727" w:themeColor="text1" w:themeTint="D8"/>
    </w:rPr>
  </w:style>
  <w:style w:type="character" w:styleId="881">
    <w:name w:val="Heading 9 Char"/>
    <w:basedOn w:val="871"/>
    <w:link w:val="870"/>
    <w:uiPriority w:val="9"/>
    <w:pPr>
      <w:pBdr/>
      <w:spacing/>
      <w:ind/>
    </w:pPr>
    <w:rPr>
      <w:rFonts w:ascii="Arial" w:hAnsi="Arial" w:eastAsia="Arial" w:cs="Arial"/>
      <w:i/>
      <w:iCs/>
      <w:color w:val="272727" w:themeColor="text1" w:themeTint="D8"/>
    </w:rPr>
  </w:style>
  <w:style w:type="character" w:styleId="882">
    <w:name w:val="Title Char"/>
    <w:basedOn w:val="871"/>
    <w:link w:val="930"/>
    <w:uiPriority w:val="10"/>
    <w:pPr>
      <w:pBdr/>
      <w:spacing/>
      <w:ind/>
    </w:pPr>
    <w:rPr>
      <w:rFonts w:ascii="Arial" w:hAnsi="Arial" w:eastAsia="Arial" w:cs="Arial"/>
      <w:spacing w:val="-10"/>
      <w:sz w:val="56"/>
      <w:szCs w:val="56"/>
    </w:rPr>
  </w:style>
  <w:style w:type="character" w:styleId="883">
    <w:name w:val="Subtitle Char"/>
    <w:basedOn w:val="871"/>
    <w:link w:val="931"/>
    <w:uiPriority w:val="11"/>
    <w:pPr>
      <w:pBdr/>
      <w:spacing/>
      <w:ind/>
    </w:pPr>
    <w:rPr>
      <w:color w:val="595959" w:themeColor="text1" w:themeTint="A6"/>
      <w:spacing w:val="15"/>
      <w:sz w:val="28"/>
      <w:szCs w:val="28"/>
    </w:rPr>
  </w:style>
  <w:style w:type="paragraph" w:styleId="884">
    <w:name w:val="Quote"/>
    <w:basedOn w:val="923"/>
    <w:next w:val="923"/>
    <w:link w:val="885"/>
    <w:uiPriority w:val="29"/>
    <w:qFormat/>
    <w:pPr>
      <w:pBdr/>
      <w:spacing w:before="160"/>
      <w:ind/>
      <w:jc w:val="center"/>
    </w:pPr>
    <w:rPr>
      <w:i/>
      <w:iCs/>
      <w:color w:val="404040" w:themeColor="text1" w:themeTint="BF"/>
    </w:rPr>
  </w:style>
  <w:style w:type="character" w:styleId="885">
    <w:name w:val="Quote Char"/>
    <w:basedOn w:val="871"/>
    <w:link w:val="884"/>
    <w:uiPriority w:val="29"/>
    <w:pPr>
      <w:pBdr/>
      <w:spacing/>
      <w:ind/>
    </w:pPr>
    <w:rPr>
      <w:i/>
      <w:iCs/>
      <w:color w:val="404040" w:themeColor="text1" w:themeTint="BF"/>
    </w:rPr>
  </w:style>
  <w:style w:type="paragraph" w:styleId="886">
    <w:name w:val="List Paragraph"/>
    <w:basedOn w:val="923"/>
    <w:uiPriority w:val="34"/>
    <w:qFormat/>
    <w:pPr>
      <w:pBdr/>
      <w:spacing/>
      <w:ind w:left="720"/>
      <w:contextualSpacing w:val="true"/>
    </w:pPr>
  </w:style>
  <w:style w:type="character" w:styleId="887">
    <w:name w:val="Intense Emphasis"/>
    <w:basedOn w:val="871"/>
    <w:uiPriority w:val="21"/>
    <w:qFormat/>
    <w:pPr>
      <w:pBdr/>
      <w:spacing/>
      <w:ind/>
    </w:pPr>
    <w:rPr>
      <w:i/>
      <w:iCs/>
      <w:color w:val="0f4761" w:themeColor="accent1" w:themeShade="BF"/>
    </w:rPr>
  </w:style>
  <w:style w:type="paragraph" w:styleId="888">
    <w:name w:val="Intense Quote"/>
    <w:basedOn w:val="923"/>
    <w:next w:val="923"/>
    <w:link w:val="889"/>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889">
    <w:name w:val="Intense Quote Char"/>
    <w:basedOn w:val="871"/>
    <w:link w:val="888"/>
    <w:uiPriority w:val="30"/>
    <w:pPr>
      <w:pBdr/>
      <w:spacing/>
      <w:ind/>
    </w:pPr>
    <w:rPr>
      <w:i/>
      <w:iCs/>
      <w:color w:val="0f4761" w:themeColor="accent1" w:themeShade="BF"/>
    </w:rPr>
  </w:style>
  <w:style w:type="character" w:styleId="890">
    <w:name w:val="Intense Reference"/>
    <w:basedOn w:val="871"/>
    <w:uiPriority w:val="32"/>
    <w:qFormat/>
    <w:pPr>
      <w:pBdr/>
      <w:spacing/>
      <w:ind/>
    </w:pPr>
    <w:rPr>
      <w:b/>
      <w:bCs/>
      <w:smallCaps/>
      <w:color w:val="0f4761" w:themeColor="accent1" w:themeShade="BF"/>
      <w:spacing w:val="5"/>
    </w:rPr>
  </w:style>
  <w:style w:type="paragraph" w:styleId="891">
    <w:name w:val="No Spacing"/>
    <w:basedOn w:val="923"/>
    <w:uiPriority w:val="1"/>
    <w:qFormat/>
    <w:pPr>
      <w:pBdr/>
      <w:spacing w:after="0" w:line="240" w:lineRule="auto"/>
      <w:ind/>
    </w:pPr>
  </w:style>
  <w:style w:type="character" w:styleId="892">
    <w:name w:val="Subtle Emphasis"/>
    <w:basedOn w:val="871"/>
    <w:uiPriority w:val="19"/>
    <w:qFormat/>
    <w:pPr>
      <w:pBdr/>
      <w:spacing/>
      <w:ind/>
    </w:pPr>
    <w:rPr>
      <w:i/>
      <w:iCs/>
      <w:color w:val="404040" w:themeColor="text1" w:themeTint="BF"/>
    </w:rPr>
  </w:style>
  <w:style w:type="character" w:styleId="893">
    <w:name w:val="Emphasis"/>
    <w:basedOn w:val="871"/>
    <w:uiPriority w:val="20"/>
    <w:qFormat/>
    <w:pPr>
      <w:pBdr/>
      <w:spacing/>
      <w:ind/>
    </w:pPr>
    <w:rPr>
      <w:i/>
      <w:iCs/>
    </w:rPr>
  </w:style>
  <w:style w:type="character" w:styleId="894">
    <w:name w:val="Strong"/>
    <w:basedOn w:val="871"/>
    <w:uiPriority w:val="22"/>
    <w:qFormat/>
    <w:pPr>
      <w:pBdr/>
      <w:spacing/>
      <w:ind/>
    </w:pPr>
    <w:rPr>
      <w:b/>
      <w:bCs/>
    </w:rPr>
  </w:style>
  <w:style w:type="character" w:styleId="895">
    <w:name w:val="Subtle Reference"/>
    <w:basedOn w:val="871"/>
    <w:uiPriority w:val="31"/>
    <w:qFormat/>
    <w:pPr>
      <w:pBdr/>
      <w:spacing/>
      <w:ind/>
    </w:pPr>
    <w:rPr>
      <w:smallCaps/>
      <w:color w:val="5a5a5a" w:themeColor="text1" w:themeTint="A5"/>
    </w:rPr>
  </w:style>
  <w:style w:type="character" w:styleId="896">
    <w:name w:val="Book Title"/>
    <w:basedOn w:val="871"/>
    <w:uiPriority w:val="33"/>
    <w:qFormat/>
    <w:pPr>
      <w:pBdr/>
      <w:spacing/>
      <w:ind/>
    </w:pPr>
    <w:rPr>
      <w:b/>
      <w:bCs/>
      <w:i/>
      <w:iCs/>
      <w:spacing w:val="5"/>
    </w:rPr>
  </w:style>
  <w:style w:type="paragraph" w:styleId="897">
    <w:name w:val="Header"/>
    <w:basedOn w:val="923"/>
    <w:link w:val="898"/>
    <w:uiPriority w:val="99"/>
    <w:unhideWhenUsed/>
    <w:pPr>
      <w:pBdr/>
      <w:tabs>
        <w:tab w:val="center" w:leader="none" w:pos="4844"/>
        <w:tab w:val="right" w:leader="none" w:pos="9689"/>
      </w:tabs>
      <w:spacing w:after="0" w:line="240" w:lineRule="auto"/>
      <w:ind/>
    </w:pPr>
  </w:style>
  <w:style w:type="character" w:styleId="898">
    <w:name w:val="Header Char"/>
    <w:basedOn w:val="871"/>
    <w:link w:val="897"/>
    <w:uiPriority w:val="99"/>
    <w:pPr>
      <w:pBdr/>
      <w:spacing/>
      <w:ind/>
    </w:pPr>
  </w:style>
  <w:style w:type="paragraph" w:styleId="899">
    <w:name w:val="Footer"/>
    <w:basedOn w:val="923"/>
    <w:link w:val="900"/>
    <w:uiPriority w:val="99"/>
    <w:unhideWhenUsed/>
    <w:pPr>
      <w:pBdr/>
      <w:tabs>
        <w:tab w:val="center" w:leader="none" w:pos="4844"/>
        <w:tab w:val="right" w:leader="none" w:pos="9689"/>
      </w:tabs>
      <w:spacing w:after="0" w:line="240" w:lineRule="auto"/>
      <w:ind/>
    </w:pPr>
  </w:style>
  <w:style w:type="character" w:styleId="900">
    <w:name w:val="Footer Char"/>
    <w:basedOn w:val="871"/>
    <w:link w:val="899"/>
    <w:uiPriority w:val="99"/>
    <w:pPr>
      <w:pBdr/>
      <w:spacing/>
      <w:ind/>
    </w:pPr>
  </w:style>
  <w:style w:type="paragraph" w:styleId="901">
    <w:name w:val="Caption"/>
    <w:basedOn w:val="923"/>
    <w:next w:val="923"/>
    <w:uiPriority w:val="35"/>
    <w:unhideWhenUsed/>
    <w:qFormat/>
    <w:pPr>
      <w:pBdr/>
      <w:spacing w:after="200" w:line="240" w:lineRule="auto"/>
      <w:ind/>
    </w:pPr>
    <w:rPr>
      <w:i/>
      <w:iCs/>
      <w:color w:val="0e2841" w:themeColor="text2"/>
      <w:sz w:val="18"/>
      <w:szCs w:val="18"/>
    </w:rPr>
  </w:style>
  <w:style w:type="paragraph" w:styleId="902">
    <w:name w:val="footnote text"/>
    <w:basedOn w:val="923"/>
    <w:link w:val="903"/>
    <w:uiPriority w:val="99"/>
    <w:semiHidden/>
    <w:unhideWhenUsed/>
    <w:pPr>
      <w:pBdr/>
      <w:spacing w:after="0" w:line="240" w:lineRule="auto"/>
      <w:ind/>
    </w:pPr>
    <w:rPr>
      <w:sz w:val="20"/>
      <w:szCs w:val="20"/>
    </w:rPr>
  </w:style>
  <w:style w:type="character" w:styleId="903">
    <w:name w:val="Footnote Text Char"/>
    <w:basedOn w:val="871"/>
    <w:link w:val="902"/>
    <w:uiPriority w:val="99"/>
    <w:semiHidden/>
    <w:pPr>
      <w:pBdr/>
      <w:spacing/>
      <w:ind/>
    </w:pPr>
    <w:rPr>
      <w:sz w:val="20"/>
      <w:szCs w:val="20"/>
    </w:rPr>
  </w:style>
  <w:style w:type="character" w:styleId="904">
    <w:name w:val="footnote reference"/>
    <w:basedOn w:val="871"/>
    <w:uiPriority w:val="99"/>
    <w:semiHidden/>
    <w:unhideWhenUsed/>
    <w:pPr>
      <w:pBdr/>
      <w:spacing/>
      <w:ind/>
    </w:pPr>
    <w:rPr>
      <w:vertAlign w:val="superscript"/>
    </w:rPr>
  </w:style>
  <w:style w:type="paragraph" w:styleId="905">
    <w:name w:val="endnote text"/>
    <w:basedOn w:val="923"/>
    <w:link w:val="906"/>
    <w:uiPriority w:val="99"/>
    <w:semiHidden/>
    <w:unhideWhenUsed/>
    <w:pPr>
      <w:pBdr/>
      <w:spacing w:after="0" w:line="240" w:lineRule="auto"/>
      <w:ind/>
    </w:pPr>
    <w:rPr>
      <w:sz w:val="20"/>
      <w:szCs w:val="20"/>
    </w:rPr>
  </w:style>
  <w:style w:type="character" w:styleId="906">
    <w:name w:val="Endnote Text Char"/>
    <w:basedOn w:val="871"/>
    <w:link w:val="905"/>
    <w:uiPriority w:val="99"/>
    <w:semiHidden/>
    <w:pPr>
      <w:pBdr/>
      <w:spacing/>
      <w:ind/>
    </w:pPr>
    <w:rPr>
      <w:sz w:val="20"/>
      <w:szCs w:val="20"/>
    </w:rPr>
  </w:style>
  <w:style w:type="character" w:styleId="907">
    <w:name w:val="endnote reference"/>
    <w:basedOn w:val="871"/>
    <w:uiPriority w:val="99"/>
    <w:semiHidden/>
    <w:unhideWhenUsed/>
    <w:pPr>
      <w:pBdr/>
      <w:spacing/>
      <w:ind/>
    </w:pPr>
    <w:rPr>
      <w:vertAlign w:val="superscript"/>
    </w:rPr>
  </w:style>
  <w:style w:type="character" w:styleId="908">
    <w:name w:val="Hyperlink"/>
    <w:basedOn w:val="871"/>
    <w:uiPriority w:val="99"/>
    <w:unhideWhenUsed/>
    <w:pPr>
      <w:pBdr/>
      <w:spacing/>
      <w:ind/>
    </w:pPr>
    <w:rPr>
      <w:color w:val="0563c1" w:themeColor="hyperlink"/>
      <w:u w:val="single"/>
    </w:rPr>
  </w:style>
  <w:style w:type="character" w:styleId="909">
    <w:name w:val="FollowedHyperlink"/>
    <w:basedOn w:val="871"/>
    <w:uiPriority w:val="99"/>
    <w:semiHidden/>
    <w:unhideWhenUsed/>
    <w:pPr>
      <w:pBdr/>
      <w:spacing/>
      <w:ind/>
    </w:pPr>
    <w:rPr>
      <w:color w:val="954f72" w:themeColor="followedHyperlink"/>
      <w:u w:val="single"/>
    </w:rPr>
  </w:style>
  <w:style w:type="paragraph" w:styleId="910">
    <w:name w:val="toc 1"/>
    <w:basedOn w:val="923"/>
    <w:next w:val="923"/>
    <w:uiPriority w:val="39"/>
    <w:unhideWhenUsed/>
    <w:pPr>
      <w:pBdr/>
      <w:spacing w:after="100"/>
      <w:ind/>
    </w:pPr>
  </w:style>
  <w:style w:type="paragraph" w:styleId="911">
    <w:name w:val="toc 2"/>
    <w:basedOn w:val="923"/>
    <w:next w:val="923"/>
    <w:uiPriority w:val="39"/>
    <w:unhideWhenUsed/>
    <w:pPr>
      <w:pBdr/>
      <w:spacing w:after="100"/>
      <w:ind w:left="220"/>
    </w:pPr>
  </w:style>
  <w:style w:type="paragraph" w:styleId="912">
    <w:name w:val="toc 3"/>
    <w:basedOn w:val="923"/>
    <w:next w:val="923"/>
    <w:uiPriority w:val="39"/>
    <w:unhideWhenUsed/>
    <w:pPr>
      <w:pBdr/>
      <w:spacing w:after="100"/>
      <w:ind w:left="440"/>
    </w:pPr>
  </w:style>
  <w:style w:type="paragraph" w:styleId="913">
    <w:name w:val="toc 4"/>
    <w:basedOn w:val="923"/>
    <w:next w:val="923"/>
    <w:uiPriority w:val="39"/>
    <w:unhideWhenUsed/>
    <w:pPr>
      <w:pBdr/>
      <w:spacing w:after="100"/>
      <w:ind w:left="660"/>
    </w:pPr>
  </w:style>
  <w:style w:type="paragraph" w:styleId="914">
    <w:name w:val="toc 5"/>
    <w:basedOn w:val="923"/>
    <w:next w:val="923"/>
    <w:uiPriority w:val="39"/>
    <w:unhideWhenUsed/>
    <w:pPr>
      <w:pBdr/>
      <w:spacing w:after="100"/>
      <w:ind w:left="880"/>
    </w:pPr>
  </w:style>
  <w:style w:type="paragraph" w:styleId="915">
    <w:name w:val="toc 6"/>
    <w:basedOn w:val="923"/>
    <w:next w:val="923"/>
    <w:uiPriority w:val="39"/>
    <w:unhideWhenUsed/>
    <w:pPr>
      <w:pBdr/>
      <w:spacing w:after="100"/>
      <w:ind w:left="1100"/>
    </w:pPr>
  </w:style>
  <w:style w:type="paragraph" w:styleId="916">
    <w:name w:val="toc 7"/>
    <w:basedOn w:val="923"/>
    <w:next w:val="923"/>
    <w:uiPriority w:val="39"/>
    <w:unhideWhenUsed/>
    <w:pPr>
      <w:pBdr/>
      <w:spacing w:after="100"/>
      <w:ind w:left="1320"/>
    </w:pPr>
  </w:style>
  <w:style w:type="paragraph" w:styleId="917">
    <w:name w:val="toc 8"/>
    <w:basedOn w:val="923"/>
    <w:next w:val="923"/>
    <w:uiPriority w:val="39"/>
    <w:unhideWhenUsed/>
    <w:pPr>
      <w:pBdr/>
      <w:spacing w:after="100"/>
      <w:ind w:left="1540"/>
    </w:pPr>
  </w:style>
  <w:style w:type="paragraph" w:styleId="918">
    <w:name w:val="toc 9"/>
    <w:basedOn w:val="923"/>
    <w:next w:val="923"/>
    <w:uiPriority w:val="39"/>
    <w:unhideWhenUsed/>
    <w:pPr>
      <w:pBdr/>
      <w:spacing w:after="100"/>
      <w:ind w:left="1760"/>
    </w:pPr>
  </w:style>
  <w:style w:type="character" w:styleId="919">
    <w:name w:val="Placeholder Text"/>
    <w:basedOn w:val="871"/>
    <w:uiPriority w:val="99"/>
    <w:semiHidden/>
    <w:pPr>
      <w:pBdr/>
      <w:spacing/>
      <w:ind/>
    </w:pPr>
    <w:rPr>
      <w:color w:val="666666"/>
    </w:rPr>
  </w:style>
  <w:style w:type="paragraph" w:styleId="920">
    <w:name w:val="TOC Heading"/>
    <w:uiPriority w:val="39"/>
    <w:unhideWhenUsed/>
    <w:pPr>
      <w:pBdr/>
      <w:spacing/>
      <w:ind/>
    </w:pPr>
  </w:style>
  <w:style w:type="paragraph" w:styleId="921">
    <w:name w:val="table of figures"/>
    <w:basedOn w:val="923"/>
    <w:next w:val="923"/>
    <w:uiPriority w:val="99"/>
    <w:unhideWhenUsed/>
    <w:pPr>
      <w:pBdr/>
      <w:spacing w:after="0" w:afterAutospacing="0"/>
      <w:ind/>
    </w:pPr>
  </w:style>
  <w:style w:type="table" w:styleId="922">
    <w:name w:val="TableNormal"/>
    <w:pPr>
      <w:pBdr/>
      <w:spacing/>
      <w:ind/>
    </w:pPr>
    <w:tblPr>
      <w:tblCellMar>
        <w:left w:w="100" w:type="dxa"/>
        <w:top w:w="100" w:type="dxa"/>
        <w:right w:w="100" w:type="dxa"/>
        <w:bottom w:w="10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23" w:default="1">
    <w:name w:val="Normal"/>
    <w:pPr>
      <w:pBdr/>
      <w:spacing/>
      <w:ind/>
    </w:pPr>
  </w:style>
  <w:style w:type="paragraph" w:styleId="924">
    <w:name w:val="Heading 1"/>
    <w:basedOn w:val="923"/>
    <w:next w:val="923"/>
    <w:pPr>
      <w:keepNext w:val="true"/>
      <w:keepLines w:val="true"/>
      <w:pageBreakBefore w:val="false"/>
      <w:pBdr/>
      <w:spacing w:after="120" w:before="400"/>
      <w:ind/>
    </w:pPr>
    <w:rPr>
      <w:rFonts w:ascii="Helvetica Neue" w:hAnsi="Helvetica Neue" w:eastAsia="Helvetica Neue" w:cs="Helvetica Neue"/>
      <w:b/>
      <w:bCs/>
      <w:sz w:val="36"/>
      <w:szCs w:val="36"/>
    </w:rPr>
  </w:style>
  <w:style w:type="paragraph" w:styleId="925">
    <w:name w:val="Heading 2"/>
    <w:basedOn w:val="923"/>
    <w:next w:val="923"/>
    <w:pPr>
      <w:keepNext w:val="true"/>
      <w:keepLines w:val="true"/>
      <w:pageBreakBefore w:val="false"/>
      <w:pBdr/>
      <w:spacing w:after="120" w:before="360"/>
      <w:ind/>
    </w:pPr>
    <w:rPr>
      <w:rFonts w:ascii="Helvetica Neue" w:hAnsi="Helvetica Neue" w:eastAsia="Helvetica Neue" w:cs="Helvetica Neue"/>
      <w:b/>
      <w:bCs/>
      <w:color w:val="ff0000"/>
      <w:sz w:val="24"/>
      <w:szCs w:val="24"/>
    </w:rPr>
  </w:style>
  <w:style w:type="paragraph" w:styleId="926">
    <w:name w:val="Heading 3"/>
    <w:basedOn w:val="923"/>
    <w:next w:val="923"/>
    <w:pPr>
      <w:keepNext w:val="true"/>
      <w:keepLines w:val="true"/>
      <w:pageBreakBefore w:val="false"/>
      <w:pBdr/>
      <w:spacing/>
      <w:ind/>
    </w:pPr>
    <w:rPr>
      <w:color w:val="0000ff"/>
      <w:sz w:val="18"/>
      <w:szCs w:val="18"/>
    </w:rPr>
  </w:style>
  <w:style w:type="paragraph" w:styleId="927">
    <w:name w:val="Heading 4"/>
    <w:basedOn w:val="923"/>
    <w:next w:val="923"/>
    <w:pPr>
      <w:keepNext w:val="true"/>
      <w:keepLines w:val="true"/>
      <w:pageBreakBefore w:val="false"/>
      <w:pBdr/>
      <w:spacing w:after="80" w:before="280"/>
      <w:ind/>
    </w:pPr>
    <w:rPr>
      <w:color w:val="666666"/>
      <w:sz w:val="24"/>
      <w:szCs w:val="24"/>
    </w:rPr>
  </w:style>
  <w:style w:type="paragraph" w:styleId="928">
    <w:name w:val="Heading 5"/>
    <w:basedOn w:val="923"/>
    <w:next w:val="923"/>
    <w:pPr>
      <w:keepNext w:val="true"/>
      <w:keepLines w:val="true"/>
      <w:pageBreakBefore w:val="false"/>
      <w:pBdr/>
      <w:spacing w:after="80" w:before="240"/>
      <w:ind/>
    </w:pPr>
    <w:rPr>
      <w:color w:val="666666"/>
      <w:sz w:val="22"/>
      <w:szCs w:val="22"/>
    </w:rPr>
  </w:style>
  <w:style w:type="paragraph" w:styleId="929">
    <w:name w:val="Heading 6"/>
    <w:basedOn w:val="923"/>
    <w:next w:val="923"/>
    <w:pPr>
      <w:keepNext w:val="true"/>
      <w:keepLines w:val="true"/>
      <w:pageBreakBefore w:val="false"/>
      <w:pBdr/>
      <w:spacing w:after="80" w:before="240"/>
      <w:ind/>
    </w:pPr>
    <w:rPr>
      <w:i/>
      <w:iCs/>
      <w:color w:val="666666"/>
      <w:sz w:val="22"/>
      <w:szCs w:val="22"/>
    </w:rPr>
  </w:style>
  <w:style w:type="paragraph" w:styleId="930">
    <w:name w:val="Title"/>
    <w:basedOn w:val="923"/>
    <w:next w:val="923"/>
    <w:pPr>
      <w:keepNext w:val="true"/>
      <w:keepLines w:val="true"/>
      <w:pageBreakBefore w:val="false"/>
      <w:pBdr/>
      <w:spacing w:after="60" w:before="0"/>
      <w:ind/>
    </w:pPr>
    <w:rPr>
      <w:sz w:val="52"/>
      <w:szCs w:val="52"/>
    </w:rPr>
  </w:style>
  <w:style w:type="paragraph" w:styleId="931">
    <w:name w:val="Subtitle"/>
    <w:basedOn w:val="923"/>
    <w:next w:val="923"/>
    <w:pPr>
      <w:keepNext w:val="true"/>
      <w:keepLines w:val="true"/>
      <w:pageBreakBefore w:val="false"/>
      <w:pBdr/>
      <w:spacing w:after="320" w:before="0"/>
      <w:ind/>
    </w:pPr>
    <w:rPr>
      <w:rFonts w:ascii="Arial" w:hAnsi="Arial" w:eastAsia="Arial" w:cs="Arial"/>
      <w:i w:val="0"/>
      <w:iCs w:val="0"/>
      <w:color w:val="666666"/>
      <w:sz w:val="30"/>
      <w:szCs w:val="30"/>
    </w:rPr>
  </w:style>
  <w:style w:type="table" w:styleId="932">
    <w:name w:val="StGen0"/>
    <w:basedOn w:val="922"/>
    <w:pPr>
      <w:pBdr/>
      <w:spacing/>
      <w:ind/>
    </w:pPr>
    <w:tblPr>
      <w:tblStyleRowBandSize w:val="1"/>
      <w:tblStyleColBandSize w:val="1"/>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StGen1"/>
    <w:basedOn w:val="922"/>
    <w:pPr>
      <w:pBdr/>
      <w:spacing/>
      <w:ind/>
    </w:pPr>
    <w:tblPr>
      <w:tblStyleRowBandSize w:val="1"/>
      <w:tblStyleColBandSize w:val="1"/>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StGen2"/>
    <w:basedOn w:val="922"/>
    <w:pPr>
      <w:pBdr/>
      <w:spacing/>
      <w:ind/>
    </w:pPr>
    <w:tblPr>
      <w:tblStyleRowBandSize w:val="1"/>
      <w:tblStyleColBandSize w:val="1"/>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StGen3"/>
    <w:basedOn w:val="922"/>
    <w:pPr>
      <w:pBdr/>
      <w:spacing/>
      <w:ind/>
    </w:pPr>
    <w:tblPr>
      <w:tblStyleRowBandSize w:val="1"/>
      <w:tblStyleColBandSize w:val="1"/>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hyperlink" Target="https://drive.google.com/open?id=1Bm1zUyajr0rFdlIKIjijlctCGPhUqIdtmI5iyCD0PDg" TargetMode="External"/><Relationship Id="rId12" Type="http://schemas.openxmlformats.org/officeDocument/2006/relationships/image" Target="media/image1.png"/><Relationship Id="rId13" Type="http://schemas.openxmlformats.org/officeDocument/2006/relationships/hyperlink" Target="https://www.google.com/drive/" TargetMode="External"/></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Application>ONLYOFFICE/9.2.1.43</Application>
  <DocSecurity>0</DocSecurity>
  <ScaleCrop>0</ScaleCrop>
  <HeadingPairs>
    <vt:vector size="0" baseType="variant"/>
  </HeadingPairs>
  <TitlesOfParts>
    <vt:vector size="0" baseType="lpstr"/>
  </TitlesOfParts>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modified xsi:type="dcterms:W3CDTF">2026-05-12T08:44:42Z</dcterms:modified>
</cp:coreProperties>
</file>