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pPr>
      <w:r>
        <w:rPr/>
        <w:drawing>
          <wp:inline distT="0" distB="0" distL="0" distR="0">
            <wp:extent cx="2171700" cy="1123950"/>
            <wp:effectExtent l="0" t="0" r="0" b="0"/>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2171700" cy="1123950"/>
                    </a:xfrm>
                    <a:prstGeom prst="rect">
                      <a:avLst/>
                    </a:prstGeom>
                    <a:noFill/>
                  </pic:spPr>
                </pic:pic>
              </a:graphicData>
            </a:graphic>
          </wp:inline>
        </w:drawing>
      </w:r>
    </w:p>
    <w:p>
      <w:pPr>
        <w:pStyle w:val="Heading1"/>
        <w:pBdr/>
        <w:bidi w:val="0"/>
        <w:spacing w:before="480" w:after="80"/>
        <w:ind w:hanging="0" w:start="0" w:end="0"/>
        <w:jc w:val="start"/>
        <w:rPr/>
      </w:pPr>
      <w:r>
        <w:rPr>
          <w:rFonts w:ascii="Arial" w:hAnsi="Arial"/>
          <w:b/>
          <w:color w:val="000000"/>
          <w:sz w:val="46"/>
        </w:rPr>
        <w:t>CONTENUTI E OUTREACH</w:t>
      </w:r>
      <w:r>
        <w:rPr>
          <w:color w:val="000000"/>
        </w:rPr>
        <w:t xml:space="preserve"> </w:t>
      </w:r>
      <w:r>
        <w:rPr>
          <w:rFonts w:ascii="Arial" w:hAnsi="Arial"/>
          <w:b/>
          <w:color w:val="000000"/>
          <w:sz w:val="46"/>
        </w:rPr>
        <w:t>| START KIT</w:t>
      </w:r>
    </w:p>
    <w:p>
      <w:pPr>
        <w:pStyle w:val="Heading2"/>
        <w:pBdr/>
        <w:bidi w:val="0"/>
        <w:spacing w:before="160" w:after="80"/>
        <w:ind w:hanging="0" w:start="0" w:end="0"/>
        <w:jc w:val="start"/>
        <w:rPr/>
      </w:pPr>
      <w:r>
        <w:rPr>
          <w:rFonts w:ascii="Arial" w:hAnsi="Arial"/>
          <w:b/>
          <w:color w:val="000000"/>
          <w:sz w:val="36"/>
        </w:rPr>
        <w:t>1. DOVE SONO I TUOI CLIENTI</w:t>
      </w:r>
    </w:p>
    <w:p>
      <w:pPr>
        <w:pStyle w:val="BodyText"/>
        <w:pBdr/>
        <w:bidi w:val="0"/>
        <w:spacing w:before="0" w:after="200"/>
        <w:ind w:hanging="0" w:start="0" w:end="0"/>
        <w:jc w:val="start"/>
        <w:rPr/>
      </w:pPr>
      <w:r>
        <w:rPr>
          <w:rFonts w:ascii="Arial" w:hAnsi="Arial"/>
          <w:b/>
          <w:color w:val="000000"/>
          <w:sz w:val="22"/>
        </w:rPr>
        <w:t>Una mappa completa di dove trovare i tuoi potenziali clienti per contattarli</w:t>
      </w:r>
      <w:r>
        <w:rPr>
          <w:color w:val="000000"/>
        </w:rPr>
        <w:t> </w:t>
      </w:r>
      <w:r>
        <w:rPr>
          <w:rFonts w:ascii="Arial" w:hAnsi="Arial"/>
          <w:b/>
          <w:color w:val="000000"/>
          <w:sz w:val="22"/>
        </w:rPr>
        <w:t>direttamente (outreach) + il consiglio su quale social usare per creare contenuti.</w:t>
      </w:r>
    </w:p>
    <w:p>
      <w:pPr>
        <w:pStyle w:val="Heading2"/>
        <w:bidi w:val="0"/>
        <w:jc w:val="start"/>
        <w:rPr>
          <w:rFonts w:ascii="Arial" w:hAnsi="Arial"/>
          <w:color w:val="2A6099"/>
        </w:rPr>
      </w:pPr>
      <w:r>
        <w:rPr>
          <w:rFonts w:ascii="Arial" w:hAnsi="Arial"/>
          <w:color w:val="2A6099"/>
        </w:rPr>
        <w:t>Mappa di acquisizione clienti</w:t>
      </w:r>
    </w:p>
    <w:p>
      <w:pPr>
        <w:pStyle w:val="Heading3"/>
        <w:keepNext w:val="true"/>
        <w:pBdr/>
        <w:bidi w:val="0"/>
        <w:spacing w:before="160" w:after="80"/>
        <w:ind w:hanging="0" w:start="0" w:end="0"/>
        <w:jc w:val="start"/>
        <w:rPr>
          <w:rFonts w:ascii="Arial" w:hAnsi="Arial"/>
          <w:b/>
          <w:color w:val="0070C0"/>
          <w:sz w:val="28"/>
        </w:rPr>
      </w:pPr>
      <w:r>
        <w:rPr>
          <w:rFonts w:ascii="Arial" w:hAnsi="Arial"/>
          <w:b/>
          <w:color w:val="0070C0"/>
          <w:sz w:val="28"/>
        </w:rPr>
        <w:t>Nicchia: Professionisti ad alto reddito esauriti (35-55 anni)</w:t>
      </w:r>
    </w:p>
    <w:p>
      <w:pPr>
        <w:pStyle w:val="Heading2"/>
        <w:keepNext w:val="true"/>
        <w:pBdr/>
        <w:bidi w:val="0"/>
        <w:spacing w:before="160" w:after="80"/>
        <w:ind w:hanging="0" w:start="0" w:end="0"/>
        <w:jc w:val="start"/>
        <w:rPr>
          <w:rFonts w:ascii="Arial" w:hAnsi="Arial"/>
          <w:b/>
          <w:color w:val="0070C0"/>
          <w:sz w:val="36"/>
        </w:rPr>
      </w:pPr>
      <w:r>
        <w:rPr>
          <w:rFonts w:ascii="Arial" w:hAnsi="Arial"/>
          <w:b/>
          <w:color w:val="0070C0"/>
          <w:sz w:val="36"/>
        </w:rPr>
        <w:t>SEZIONE 1 — MAPPA OUTREACH</w:t>
      </w:r>
    </w:p>
    <w:p>
      <w:pPr>
        <w:pStyle w:val="BodyText"/>
        <w:pBdr/>
        <w:bidi w:val="0"/>
        <w:spacing w:before="0" w:after="200"/>
        <w:ind w:hanging="0" w:start="0" w:end="0"/>
        <w:jc w:val="start"/>
        <w:rPr/>
      </w:pPr>
      <w:r>
        <w:rPr>
          <w:rFonts w:ascii="Arial" w:hAnsi="Arial"/>
          <w:b/>
          <w:color w:val="0070C0"/>
          <w:sz w:val="24"/>
        </w:rPr>
        <w:t>1. LinkedIn — Profili diretti di professionisti</w:t>
      </w:r>
      <w:r>
        <w:rPr>
          <w:rFonts w:ascii="Arial" w:hAnsi="Arial"/>
          <w:i/>
          <w:color w:val="0070C0"/>
          <w:sz w:val="24"/>
        </w:rPr>
        <w:t>Piattaforma: LinkedIn (outreach diretto)</w:t>
      </w:r>
    </w:p>
    <w:p>
      <w:pPr>
        <w:pStyle w:val="BodyText"/>
        <w:pBdr/>
        <w:bidi w:val="0"/>
        <w:spacing w:before="0" w:after="200"/>
        <w:ind w:hanging="0" w:start="0" w:end="0"/>
        <w:jc w:val="start"/>
        <w:rPr>
          <w:rFonts w:ascii="Arial" w:hAnsi="Arial"/>
          <w:color w:val="0070C0"/>
          <w:sz w:val="24"/>
        </w:rPr>
      </w:pPr>
      <w:r>
        <w:rPr>
          <w:rFonts w:ascii="Arial" w:hAnsi="Arial"/>
          <w:color w:val="0070C0"/>
          <w:sz w:val="24"/>
        </w:rPr>
        <w:t>Il tuo target vive su LinkedIn più che su qualsiasi altra piattaforma. Manager, avvocati, medici e consulenti aggiornano il profilo, pubblicano aggiornamenti di carriera e sono raggiungibili via messaggio diretto anche senza connessione.</w:t>
      </w:r>
    </w:p>
    <w:p>
      <w:pPr>
        <w:pStyle w:val="BodyText"/>
        <w:pBdr/>
        <w:bidi w:val="0"/>
        <w:spacing w:before="0" w:after="200"/>
        <w:ind w:hanging="0" w:start="0" w:end="0"/>
        <w:jc w:val="start"/>
        <w:rPr/>
      </w:pPr>
      <w:r>
        <w:rPr>
          <w:rFonts w:ascii="Arial" w:hAnsi="Arial"/>
          <w:color w:val="0070C0"/>
          <w:sz w:val="24"/>
        </w:rPr>
        <w:t>Come approcciarli: non mandare mai un messaggio di vendita al primo contatto. Prima commenta in modo sostanzioso due o tre loro post nell'arco di una settimana. Poi scrivi un messaggio breve che parte da qualcosa di specifico del loro profilo: "Ho visto che gestisci un team di 20 persone in un settore ad alta pressione. Sto facendo una ricerca informale su come i professionisti come te gestiscono i livelli di energia nelle settimane più intense. Posso farti tre domande rapide?" Non vendere niente. Inizia una conversazione.</w:t>
      </w:r>
    </w:p>
    <w:p>
      <w:pPr>
        <w:pStyle w:val="BodyText"/>
        <w:pBdr/>
        <w:bidi w:val="0"/>
        <w:spacing w:before="0" w:after="200"/>
        <w:ind w:hanging="0" w:start="0" w:end="0"/>
        <w:jc w:val="start"/>
        <w:rPr/>
      </w:pPr>
      <w:r>
        <w:rPr>
          <w:rFonts w:ascii="Arial" w:hAnsi="Arial"/>
          <w:b/>
          <w:color w:val="0070C0"/>
          <w:sz w:val="24"/>
        </w:rPr>
        <w:t>2. LinkedIn Groups — Gruppi di settore italiani</w:t>
      </w:r>
      <w:r>
        <w:rPr>
          <w:rFonts w:ascii="Arial" w:hAnsi="Arial"/>
          <w:i/>
          <w:color w:val="0070C0"/>
          <w:sz w:val="24"/>
        </w:rPr>
        <w:t>Piattaforma: LinkedIn (partecipazione e visibilità)</w:t>
      </w:r>
    </w:p>
    <w:p>
      <w:pPr>
        <w:pStyle w:val="BodyText"/>
        <w:pBdr/>
        <w:bidi w:val="0"/>
        <w:spacing w:before="0" w:after="200"/>
        <w:ind w:hanging="0" w:start="0" w:end="0"/>
        <w:jc w:val="start"/>
        <w:rPr>
          <w:rFonts w:ascii="Arial" w:hAnsi="Arial"/>
          <w:color w:val="0070C0"/>
          <w:sz w:val="24"/>
        </w:rPr>
      </w:pPr>
      <w:r>
        <w:rPr>
          <w:rFonts w:ascii="Arial" w:hAnsi="Arial"/>
          <w:color w:val="0070C0"/>
          <w:sz w:val="24"/>
        </w:rPr>
        <w:t>Cerca gruppi come "Manager Italia", "Avvocati e Professionisti Legali Italia", "Medici e Professionisti della Salute", "Consulenti di Management Italia", "CFO e Direttori Finanziari Italia". Sono spazi dove il tuo target si confronta su temi professionali.</w:t>
      </w:r>
    </w:p>
    <w:p>
      <w:pPr>
        <w:pStyle w:val="BodyText"/>
        <w:pBdr/>
        <w:bidi w:val="0"/>
        <w:spacing w:before="0" w:after="200"/>
        <w:ind w:hanging="0" w:start="0" w:end="0"/>
        <w:jc w:val="start"/>
        <w:rPr/>
      </w:pPr>
      <w:r>
        <w:rPr>
          <w:rFonts w:ascii="Arial" w:hAnsi="Arial"/>
          <w:color w:val="0070C0"/>
          <w:sz w:val="24"/>
        </w:rPr>
        <w:t>Come approcciarli: partecipa alle discussioni esistenti con commenti che aggiungono valore reale, senza mai menzionare il tuo servizio. Dopo qualche settimana di presenza, pubblica un post con una domanda che tocca il problema dell'energia: "Ho notato che molti manager ad alto rendimento descrivono lo stesso pattern: prestazioni solide all'esterno, esaurimento invisibile all'interno. Qualcuno ha trovato un sistema che regge anche nelle settimane impossibili?" Le risposte diventano conversazioni, le conversazioni diventano contatti.</w:t>
      </w:r>
    </w:p>
    <w:p>
      <w:pPr>
        <w:pStyle w:val="BodyText"/>
        <w:pBdr/>
        <w:bidi w:val="0"/>
        <w:spacing w:before="0" w:after="200"/>
        <w:ind w:hanging="0" w:start="0" w:end="0"/>
        <w:jc w:val="start"/>
        <w:rPr/>
      </w:pPr>
      <w:r>
        <w:rPr>
          <w:rFonts w:ascii="Arial" w:hAnsi="Arial"/>
          <w:b/>
          <w:color w:val="0070C0"/>
          <w:sz w:val="24"/>
        </w:rPr>
        <w:t>3. Gruppi Facebook — Comunità di professionisti italiani</w:t>
      </w:r>
      <w:r>
        <w:rPr>
          <w:rFonts w:ascii="Arial" w:hAnsi="Arial"/>
          <w:i/>
          <w:color w:val="0070C0"/>
          <w:sz w:val="24"/>
        </w:rPr>
        <w:t>Piattaforma: Facebook (partecipazione e osservazione)</w:t>
      </w:r>
    </w:p>
    <w:p>
      <w:pPr>
        <w:pStyle w:val="BodyText"/>
        <w:pBdr/>
        <w:bidi w:val="0"/>
        <w:spacing w:before="0" w:after="200"/>
        <w:ind w:hanging="0" w:start="0" w:end="0"/>
        <w:jc w:val="start"/>
        <w:rPr/>
      </w:pPr>
      <w:r>
        <w:rPr>
          <w:rFonts w:ascii="Arial" w:hAnsi="Arial"/>
          <w:color w:val="0070C0"/>
          <w:sz w:val="24"/>
        </w:rPr>
        <w:t>Cerca gruppi come "Avvocati Italia", "Medici di Medicina Generale Italia", "Manager e Dirigenti Italiani", "Consulenti del Lavoro Italia", "Imprenditori e Liberi Professionisti". Sono meno professionali di LinkedIn ma molto più sinceri: le persone si lamentano apertamente, raccontano problemi reali, chiedono consigli senza filtri.</w:t>
      </w:r>
    </w:p>
    <w:p>
      <w:pPr>
        <w:pStyle w:val="BodyText"/>
        <w:pBdr/>
        <w:bidi w:val="0"/>
        <w:spacing w:before="0" w:after="200"/>
        <w:ind w:hanging="0" w:start="0" w:end="0"/>
        <w:jc w:val="start"/>
        <w:rPr/>
      </w:pPr>
      <w:r>
        <w:rPr>
          <w:rFonts w:ascii="Arial" w:hAnsi="Arial"/>
          <w:color w:val="0070C0"/>
          <w:sz w:val="24"/>
        </w:rPr>
        <w:t>Come approcciarli: usa questi gruppi prima di tutto per ascoltare. Annota le frasi esatte con cui il tuo target descrive il problema dell'energia e dello stress. Quelle frasi sono oro per la tua comunicazione. Poi partecipa rispondendo a domande in modo utile e gratuito. Il contatto diretto viene solo dopo aver costruito familiarità.</w:t>
      </w:r>
    </w:p>
    <w:p>
      <w:pPr>
        <w:pStyle w:val="BodyText"/>
        <w:pBdr/>
        <w:bidi w:val="0"/>
        <w:spacing w:before="0" w:after="200"/>
        <w:ind w:hanging="0" w:start="0" w:end="0"/>
        <w:jc w:val="start"/>
        <w:rPr/>
      </w:pPr>
      <w:r>
        <w:rPr>
          <w:rFonts w:ascii="Arial" w:hAnsi="Arial"/>
          <w:b/>
          <w:color w:val="0070C0"/>
          <w:sz w:val="24"/>
        </w:rPr>
        <w:t>4. Gruppi Facebook — Burnout e stress lavorativo</w:t>
      </w:r>
      <w:r>
        <w:rPr>
          <w:rFonts w:ascii="Arial" w:hAnsi="Arial"/>
          <w:i/>
          <w:color w:val="0070C0"/>
          <w:sz w:val="24"/>
        </w:rPr>
        <w:t>Piattaforma: Facebook (partecipazione empatica)</w:t>
      </w:r>
    </w:p>
    <w:p>
      <w:pPr>
        <w:pStyle w:val="BodyText"/>
        <w:pBdr/>
        <w:bidi w:val="0"/>
        <w:spacing w:before="0" w:after="200"/>
        <w:ind w:hanging="0" w:start="0" w:end="0"/>
        <w:jc w:val="start"/>
        <w:rPr>
          <w:rFonts w:ascii="Arial" w:hAnsi="Arial"/>
          <w:color w:val="0070C0"/>
          <w:sz w:val="24"/>
        </w:rPr>
      </w:pPr>
      <w:r>
        <w:rPr>
          <w:rFonts w:ascii="Arial" w:hAnsi="Arial"/>
          <w:color w:val="0070C0"/>
          <w:sz w:val="24"/>
        </w:rPr>
        <w:t>Cerca "Burnout Italia", "Stress da lavoro correlato Italia", "Sindrome da burnout professionisti". Sono spazi dove le persone arrivano già consapevoli del problema, il che abbassa enormemente la barriera alla conversazione.</w:t>
      </w:r>
    </w:p>
    <w:p>
      <w:pPr>
        <w:pStyle w:val="BodyText"/>
        <w:pBdr/>
        <w:bidi w:val="0"/>
        <w:spacing w:before="0" w:after="200"/>
        <w:ind w:hanging="0" w:start="0" w:end="0"/>
        <w:jc w:val="start"/>
        <w:rPr/>
      </w:pPr>
      <w:r>
        <w:rPr>
          <w:rFonts w:ascii="Arial" w:hAnsi="Arial"/>
          <w:color w:val="0070C0"/>
          <w:sz w:val="24"/>
        </w:rPr>
        <w:t>Come approcciarli: con molta delicatezza. Queste community hanno dinamiche emotive sensibili. Non fare mai outreach diretto in questi gruppi: partecipa, offri valore, racconta qualcosa di tuo. Se qualcuno commenta o ti scrive in privato, lì nasce la conversazione naturale.</w:t>
      </w:r>
    </w:p>
    <w:p>
      <w:pPr>
        <w:pStyle w:val="BodyText"/>
        <w:pBdr/>
        <w:bidi w:val="0"/>
        <w:spacing w:before="0" w:after="200"/>
        <w:ind w:hanging="0" w:start="0" w:end="0"/>
        <w:jc w:val="start"/>
        <w:rPr/>
      </w:pPr>
      <w:r>
        <w:rPr>
          <w:rFonts w:ascii="Arial" w:hAnsi="Arial"/>
          <w:b/>
          <w:color w:val="0070C0"/>
          <w:sz w:val="24"/>
        </w:rPr>
        <w:t>5. Reddit — Subreddit italiani e internazionali</w:t>
      </w:r>
      <w:r>
        <w:rPr>
          <w:rFonts w:ascii="Arial" w:hAnsi="Arial"/>
          <w:i/>
          <w:color w:val="0070C0"/>
          <w:sz w:val="24"/>
        </w:rPr>
        <w:t>Piattaforma: Reddit (osservazione e partecipazione)</w:t>
      </w:r>
    </w:p>
    <w:p>
      <w:pPr>
        <w:pStyle w:val="BodyText"/>
        <w:pBdr/>
        <w:bidi w:val="0"/>
        <w:spacing w:before="0" w:after="200"/>
        <w:ind w:hanging="0" w:start="0" w:end="0"/>
        <w:jc w:val="start"/>
        <w:rPr/>
      </w:pPr>
      <w:r>
        <w:rPr>
          <w:rFonts w:ascii="Arial" w:hAnsi="Arial"/>
          <w:color w:val="0070C0"/>
          <w:sz w:val="24"/>
        </w:rPr>
        <w:t>Subreddit utili: r/italy (discussioni generali ma con professionisti attivi), r/medici, r/avvocati, r/PersonalFinanceItaly, r/Fitness (per intercettare chi cerca soluzioni fisiche), r/productivity, r/Biohacking, r/intermittentfasting. Gli ultimi tre sono in inglese ma frequentati da professionisti europei ad alto reddito esattamente nel tuo target.</w:t>
      </w:r>
    </w:p>
    <w:p>
      <w:pPr>
        <w:pStyle w:val="BodyText"/>
        <w:pBdr/>
        <w:bidi w:val="0"/>
        <w:spacing w:before="0" w:after="200"/>
        <w:ind w:hanging="0" w:start="0" w:end="0"/>
        <w:jc w:val="start"/>
        <w:rPr/>
      </w:pPr>
      <w:r>
        <w:rPr>
          <w:rFonts w:ascii="Arial" w:hAnsi="Arial"/>
          <w:color w:val="0070C0"/>
          <w:sz w:val="24"/>
        </w:rPr>
        <w:t>Come approcciarli: Reddit punisce duramente la promozione diretta. Crea un account con uno storico di commenti utili prima di menzionare qualsiasi cosa legata al tuo lavoro. Nei subreddit internazionali come r/Biohacking puoi rispondere a domande sull'energia e sul fasting con risposte approfondite che mostrano la tua competenza. Il tuo profilo fa il resto.</w:t>
      </w:r>
    </w:p>
    <w:p>
      <w:pPr>
        <w:pStyle w:val="BodyText"/>
        <w:pBdr/>
        <w:bidi w:val="0"/>
        <w:spacing w:before="0" w:after="200"/>
        <w:ind w:hanging="0" w:start="0" w:end="0"/>
        <w:jc w:val="start"/>
        <w:rPr/>
      </w:pPr>
      <w:r>
        <w:rPr>
          <w:rFonts w:ascii="Arial" w:hAnsi="Arial"/>
          <w:b/>
          <w:color w:val="0070C0"/>
          <w:sz w:val="24"/>
        </w:rPr>
        <w:t>6. Forum di Ordini Professionali e Associazioni di Categoria</w:t>
      </w:r>
      <w:r>
        <w:rPr>
          <w:rFonts w:ascii="Arial" w:hAnsi="Arial"/>
          <w:i/>
          <w:color w:val="0070C0"/>
          <w:sz w:val="24"/>
        </w:rPr>
        <w:t>Piattaforma: Forum indipendenti e community chiuse</w:t>
      </w:r>
    </w:p>
    <w:p>
      <w:pPr>
        <w:pStyle w:val="BodyText"/>
        <w:pBdr/>
        <w:bidi w:val="0"/>
        <w:spacing w:before="0" w:after="200"/>
        <w:ind w:hanging="0" w:start="0" w:end="0"/>
        <w:jc w:val="start"/>
        <w:rPr/>
      </w:pPr>
      <w:r>
        <w:rPr>
          <w:rFonts w:ascii="Arial" w:hAnsi="Arial"/>
          <w:color w:val="0070C0"/>
          <w:sz w:val="24"/>
        </w:rPr>
        <w:t>Molti ordini professionali italiani hanno forum interni o newsletter con sezioni interattive: Ordine degli Avvocati, Ordine dei Medici, associazioni di categoria come Confindustria, AIDP (Associazione Italiana per la Direzione del Personale). Alcune hanno eventi, webinar e spazi di confronto accessibili.</w:t>
      </w:r>
    </w:p>
    <w:p>
      <w:pPr>
        <w:pStyle w:val="BodyText"/>
        <w:pBdr/>
        <w:bidi w:val="0"/>
        <w:spacing w:before="0" w:after="200"/>
        <w:ind w:hanging="0" w:start="0" w:end="0"/>
        <w:jc w:val="start"/>
        <w:rPr/>
      </w:pPr>
      <w:r>
        <w:rPr>
          <w:rFonts w:ascii="Arial" w:hAnsi="Arial"/>
          <w:color w:val="0070C0"/>
          <w:sz w:val="24"/>
        </w:rPr>
        <w:t>Come approcciarli: il canale più efficace qui non è il contatto diretto ma la proposta di collaborazione. Scrivi alla segreteria dell'associazione proponendo un intervento gratuito su "Energia e performance professionale: quello che la medicina del lavoro non ti dice." Un webinar gratuito per i soci ti posiziona come esperto e ti porta contatti qualificati in un colpo solo.</w:t>
      </w:r>
    </w:p>
    <w:p>
      <w:pPr>
        <w:pStyle w:val="BodyText"/>
        <w:pBdr/>
        <w:bidi w:val="0"/>
        <w:spacing w:before="0" w:after="200"/>
        <w:ind w:hanging="0" w:start="0" w:end="0"/>
        <w:jc w:val="start"/>
        <w:rPr/>
      </w:pPr>
      <w:r>
        <w:rPr>
          <w:rFonts w:ascii="Arial" w:hAnsi="Arial"/>
          <w:b/>
          <w:color w:val="0070C0"/>
          <w:sz w:val="24"/>
        </w:rPr>
        <w:t>7. Comunità di Produttività e Deep Work italiane</w:t>
      </w:r>
      <w:r>
        <w:rPr>
          <w:rFonts w:ascii="Arial" w:hAnsi="Arial"/>
          <w:i/>
          <w:color w:val="0070C0"/>
          <w:sz w:val="24"/>
        </w:rPr>
        <w:t>Piattaforma: Telegram e Discord (partecipazione)</w:t>
      </w:r>
    </w:p>
    <w:p>
      <w:pPr>
        <w:pStyle w:val="BodyText"/>
        <w:pBdr/>
        <w:bidi w:val="0"/>
        <w:spacing w:before="0" w:after="200"/>
        <w:ind w:hanging="0" w:start="0" w:end="0"/>
        <w:jc w:val="start"/>
        <w:rPr/>
      </w:pPr>
      <w:r>
        <w:rPr>
          <w:rFonts w:ascii="Arial" w:hAnsi="Arial"/>
          <w:color w:val="0070C0"/>
          <w:sz w:val="24"/>
        </w:rPr>
        <w:t>Cerca su Telegram: "produttività Italia", "deep work italiano", "minimalismo digitale". Su Discord cerca community legate a podcast italiani di produttività e business. Sono spazi frequentati da professionisti ambiziosi che stanno già cercando attivamente soluzioni di miglioramento: il tuo target più caldo.</w:t>
      </w:r>
    </w:p>
    <w:p>
      <w:pPr>
        <w:pStyle w:val="BodyText"/>
        <w:pBdr/>
        <w:bidi w:val="0"/>
        <w:spacing w:before="0" w:after="200"/>
        <w:ind w:hanging="0" w:start="0" w:end="0"/>
        <w:jc w:val="start"/>
        <w:rPr>
          <w:rFonts w:ascii="Arial" w:hAnsi="Arial"/>
          <w:color w:val="0070C0"/>
          <w:sz w:val="24"/>
        </w:rPr>
      </w:pPr>
      <w:r>
        <w:rPr>
          <w:rFonts w:ascii="Arial" w:hAnsi="Arial"/>
          <w:color w:val="0070C0"/>
          <w:sz w:val="24"/>
        </w:rPr>
        <w:t>Come approcciarli: partecipa alle discussioni quotidiane con contributi reali. Quando il tema tocca energia, alimentazione o stress da lavoro, sei la persona più qualificata nella stanza. Non serve presentarsi come esperto: lo si diventa partecipando.</w:t>
      </w:r>
    </w:p>
    <w:p>
      <w:pPr>
        <w:pStyle w:val="BodyText"/>
        <w:pBdr/>
        <w:bidi w:val="0"/>
        <w:spacing w:before="0" w:after="200"/>
        <w:ind w:hanging="0" w:start="0" w:end="0"/>
        <w:jc w:val="start"/>
        <w:rPr/>
      </w:pPr>
      <w:r>
        <w:rPr>
          <w:rFonts w:ascii="Arial" w:hAnsi="Arial"/>
          <w:b/>
          <w:color w:val="0070C0"/>
          <w:sz w:val="24"/>
        </w:rPr>
        <w:t>8. Community di Biohacking e Salute Ottimale</w:t>
      </w:r>
      <w:r>
        <w:rPr>
          <w:rFonts w:ascii="Arial" w:hAnsi="Arial"/>
          <w:i/>
          <w:color w:val="0070C0"/>
          <w:sz w:val="24"/>
        </w:rPr>
        <w:t>Piattaforma: Facebook e Telegram</w:t>
      </w:r>
    </w:p>
    <w:p>
      <w:pPr>
        <w:pStyle w:val="BodyText"/>
        <w:pBdr/>
        <w:bidi w:val="0"/>
        <w:spacing w:before="0" w:after="200"/>
        <w:ind w:hanging="0" w:start="0" w:end="0"/>
        <w:jc w:val="start"/>
        <w:rPr/>
      </w:pPr>
      <w:r>
        <w:rPr>
          <w:rFonts w:ascii="Arial" w:hAnsi="Arial"/>
          <w:color w:val="0070C0"/>
          <w:sz w:val="24"/>
        </w:rPr>
        <w:t>Cerca "Biohacking Italia", "Digiuno Intermittente Italia", "Alimentazione Funzionale Italia" su Facebook. Su Telegram cerca community legate a questi temi. Il pubblico qui è già educato sul tema energia e performance: sa cosa sono l'HRV, il fasting, i tracker del sonno. È il tuo target più consapevole e più vicino all'acquisto.</w:t>
      </w:r>
    </w:p>
    <w:p>
      <w:pPr>
        <w:pStyle w:val="BodyText"/>
        <w:pBdr/>
        <w:bidi w:val="0"/>
        <w:spacing w:before="0" w:after="200"/>
        <w:ind w:hanging="0" w:start="0" w:end="0"/>
        <w:jc w:val="start"/>
        <w:rPr/>
      </w:pPr>
      <w:r>
        <w:rPr>
          <w:rFonts w:ascii="Arial" w:hAnsi="Arial"/>
          <w:color w:val="0070C0"/>
          <w:sz w:val="24"/>
        </w:rPr>
        <w:t>Come approcciarli: in questi spazi puoi essere più diretto sulla tua competenza professionale da dietista nutrizionista, perché il pubblico apprezza l'autorevolezza scientifica. Rispondi alle domande con precisione clinica. La tua laurea è un differenziatore reale in un ambiente spesso pieno di autodidatti.</w:t>
      </w:r>
    </w:p>
    <w:p>
      <w:pPr>
        <w:pStyle w:val="BodyText"/>
        <w:pBdr/>
        <w:bidi w:val="0"/>
        <w:spacing w:before="0" w:after="200"/>
        <w:ind w:hanging="0" w:start="0" w:end="0"/>
        <w:jc w:val="start"/>
        <w:rPr/>
      </w:pPr>
      <w:r>
        <w:rPr>
          <w:rFonts w:ascii="Arial" w:hAnsi="Arial"/>
          <w:b/>
          <w:color w:val="0070C0"/>
          <w:sz w:val="24"/>
        </w:rPr>
        <w:t>9. Piattaforme di Recensioni per Professionisti — Doctolib e simili</w:t>
      </w:r>
      <w:r>
        <w:rPr>
          <w:rFonts w:ascii="Arial" w:hAnsi="Arial"/>
          <w:i/>
          <w:color w:val="0070C0"/>
          <w:sz w:val="24"/>
        </w:rPr>
        <w:t>Piattaforma: Directory professionale (osservazione)</w:t>
      </w:r>
    </w:p>
    <w:p>
      <w:pPr>
        <w:pStyle w:val="BodyText"/>
        <w:pBdr/>
        <w:bidi w:val="0"/>
        <w:spacing w:before="0" w:after="200"/>
        <w:ind w:hanging="0" w:start="0" w:end="0"/>
        <w:jc w:val="start"/>
        <w:rPr/>
      </w:pPr>
      <w:r>
        <w:rPr>
          <w:rFonts w:ascii="Arial" w:hAnsi="Arial"/>
          <w:color w:val="0070C0"/>
          <w:sz w:val="24"/>
        </w:rPr>
        <w:t>Doctolib, MioDottore e piattaforme simili contengono profili di medici, psicologi e nutrizionisti con recensioni pubbliche. Le recensioni negative o ambivalenti ("mi ha dato una dieta ma non mi ha spiegato come gestirla con il mio lavoro") sono finestre dirette sui bisogni non soddisfatti del tuo target. Non per fare outreach diretto, ma per capire il linguaggio esatto con cui il tuo potenziale cliente descrive la frustrazione.</w:t>
      </w:r>
    </w:p>
    <w:p>
      <w:pPr>
        <w:pStyle w:val="BodyText"/>
        <w:pBdr/>
        <w:bidi w:val="0"/>
        <w:spacing w:before="0" w:after="200"/>
        <w:ind w:hanging="0" w:start="0" w:end="0"/>
        <w:jc w:val="start"/>
        <w:rPr>
          <w:rFonts w:ascii="Arial" w:hAnsi="Arial"/>
          <w:color w:val="0070C0"/>
          <w:sz w:val="24"/>
        </w:rPr>
      </w:pPr>
      <w:r>
        <w:rPr>
          <w:rFonts w:ascii="Arial" w:hAnsi="Arial"/>
          <w:color w:val="0070C0"/>
          <w:sz w:val="24"/>
        </w:rPr>
        <w:t>Come usarle: leggi sistematicamente le recensioni nella tua categoria professionale. Annota le frasi ricorrenti. Usale come ispirazione per i tuoi contenuti e per il copy del sito.</w:t>
      </w:r>
    </w:p>
    <w:p>
      <w:pPr>
        <w:pStyle w:val="BodyText"/>
        <w:pBdr/>
        <w:bidi w:val="0"/>
        <w:spacing w:before="0" w:after="200"/>
        <w:ind w:hanging="0" w:start="0" w:end="0"/>
        <w:jc w:val="start"/>
        <w:rPr/>
      </w:pPr>
      <w:r>
        <w:rPr>
          <w:rFonts w:ascii="Arial" w:hAnsi="Arial"/>
          <w:b/>
          <w:color w:val="0070C0"/>
          <w:sz w:val="24"/>
        </w:rPr>
        <w:t>10. LinkedIn Newsletter e Articoli di Opinion Leader del settore</w:t>
      </w:r>
      <w:r>
        <w:rPr>
          <w:rFonts w:ascii="Arial" w:hAnsi="Arial"/>
          <w:i/>
          <w:color w:val="0070C0"/>
          <w:sz w:val="24"/>
        </w:rPr>
        <w:t>Piattaforma: LinkedIn (outreach indiretto tramite commenti)</w:t>
      </w:r>
    </w:p>
    <w:p>
      <w:pPr>
        <w:pStyle w:val="BodyText"/>
        <w:pBdr/>
        <w:bidi w:val="0"/>
        <w:spacing w:before="0" w:after="200"/>
        <w:ind w:hanging="0" w:start="0" w:end="0"/>
        <w:jc w:val="start"/>
        <w:rPr/>
      </w:pPr>
      <w:r>
        <w:rPr>
          <w:rFonts w:ascii="Arial" w:hAnsi="Arial"/>
          <w:color w:val="0070C0"/>
          <w:sz w:val="24"/>
        </w:rPr>
        <w:t>Individua i profili LinkedIn più seguiti nel mondo della leadership, del management e del benessere professionale in Italia: coach aziendali noti, autori di libri sul tema, formatori HR. Sotto i loro articoli e newsletter si raccoglie esattamente il tuo target, già attivo e già consapevole del problema.</w:t>
      </w:r>
    </w:p>
    <w:p>
      <w:pPr>
        <w:pStyle w:val="BodyText"/>
        <w:pBdr/>
        <w:bidi w:val="0"/>
        <w:spacing w:before="0" w:after="200"/>
        <w:ind w:hanging="0" w:start="0" w:end="0"/>
        <w:jc w:val="start"/>
        <w:rPr/>
      </w:pPr>
      <w:r>
        <w:rPr>
          <w:rFonts w:ascii="Arial" w:hAnsi="Arial"/>
          <w:color w:val="0070C0"/>
          <w:sz w:val="24"/>
        </w:rPr>
        <w:t>Come approcciarli: commenta i loro post con commenti lunghi e sostanziosi, non con "ottimo articolo." Aggiungi una prospettiva nutrizionale o fisiologica che gli altri commenti non offrono. Nel tempo diventi una presenza riconoscibile tra i lettori di quella nicchia, senza spendere un euro in pubblicità.</w:t>
      </w:r>
    </w:p>
    <w:p>
      <w:pPr>
        <w:pStyle w:val="Heading2"/>
        <w:keepNext w:val="true"/>
        <w:pBdr/>
        <w:bidi w:val="0"/>
        <w:spacing w:before="160" w:after="80"/>
        <w:ind w:hanging="0" w:start="0" w:end="0"/>
        <w:jc w:val="start"/>
        <w:rPr>
          <w:rFonts w:ascii="Arial" w:hAnsi="Arial"/>
          <w:b/>
          <w:color w:val="0070C0"/>
          <w:sz w:val="36"/>
        </w:rPr>
      </w:pPr>
      <w:r>
        <w:rPr>
          <w:rFonts w:ascii="Arial" w:hAnsi="Arial"/>
          <w:b/>
          <w:color w:val="0070C0"/>
          <w:sz w:val="36"/>
        </w:rPr>
        <w:t>SEZIONE 2 — STRATEGIA SOCIAL</w:t>
      </w:r>
    </w:p>
    <w:p>
      <w:pPr>
        <w:pStyle w:val="BodyText"/>
        <w:pBdr/>
        <w:bidi w:val="0"/>
        <w:spacing w:before="0" w:after="200"/>
        <w:ind w:hanging="0" w:start="0" w:end="0"/>
        <w:jc w:val="start"/>
        <w:rPr>
          <w:rFonts w:ascii="Arial" w:hAnsi="Arial"/>
          <w:b/>
          <w:color w:val="0070C0"/>
          <w:sz w:val="24"/>
        </w:rPr>
      </w:pPr>
      <w:r>
        <w:rPr>
          <w:rFonts w:ascii="Arial" w:hAnsi="Arial"/>
          <w:b/>
          <w:color w:val="0070C0"/>
          <w:sz w:val="24"/>
        </w:rPr>
        <w:t>Consiglio: concentrati su LinkedIn e YouTube. Se devi scegliere solo uno per iniziare, scegli LinkedIn.</w:t>
      </w:r>
    </w:p>
    <w:p>
      <w:pPr>
        <w:pStyle w:val="Heading3"/>
        <w:keepNext w:val="true"/>
        <w:pBdr/>
        <w:bidi w:val="0"/>
        <w:spacing w:before="160" w:after="80"/>
        <w:ind w:hanging="0" w:start="0" w:end="0"/>
        <w:jc w:val="start"/>
        <w:rPr>
          <w:rFonts w:ascii="Arial" w:hAnsi="Arial"/>
          <w:b/>
          <w:color w:val="0070C0"/>
          <w:sz w:val="28"/>
        </w:rPr>
      </w:pPr>
      <w:r>
        <w:rPr>
          <w:rFonts w:ascii="Arial" w:hAnsi="Arial"/>
          <w:b/>
          <w:color w:val="0070C0"/>
          <w:sz w:val="28"/>
        </w:rPr>
        <w:t>Canale 1 — LinkedIn</w:t>
      </w:r>
    </w:p>
    <w:p>
      <w:pPr>
        <w:pStyle w:val="BodyText"/>
        <w:pBdr/>
        <w:bidi w:val="0"/>
        <w:spacing w:before="0" w:after="200"/>
        <w:ind w:hanging="0" w:start="0" w:end="0"/>
        <w:jc w:val="start"/>
        <w:rPr/>
      </w:pPr>
      <w:r>
        <w:rPr>
          <w:rFonts w:ascii="Arial" w:hAnsi="Arial"/>
          <w:b/>
          <w:color w:val="0070C0"/>
          <w:sz w:val="24"/>
        </w:rPr>
        <w:t>Perché è il più adatto:</w:t>
      </w:r>
      <w:r>
        <w:rPr>
          <w:color w:val="0070C0"/>
        </w:rPr>
        <w:t xml:space="preserve"> </w:t>
      </w:r>
      <w:r>
        <w:rPr>
          <w:rFonts w:ascii="Arial" w:hAnsi="Arial"/>
          <w:color w:val="0070C0"/>
          <w:sz w:val="24"/>
        </w:rPr>
        <w:t>Il tuo target trascorre tempo su LinkedIn durante la giornata lavorativa. È l'unica piattaforma dove un manager di 45 anni apre spontaneamente contenuti su performance, benessere professionale e produttività senza sentirsi fuori contesto. Instagram è per il dopocena. LinkedIn è per le pause caffè in orario di lavoro, che è esattamente quando il tuo potenziale cliente sente il problema che risolvi.</w:t>
      </w:r>
    </w:p>
    <w:p>
      <w:pPr>
        <w:pStyle w:val="BodyText"/>
        <w:pBdr/>
        <w:bidi w:val="0"/>
        <w:spacing w:before="0" w:after="200"/>
        <w:ind w:hanging="0" w:start="0" w:end="0"/>
        <w:jc w:val="start"/>
        <w:rPr/>
      </w:pPr>
      <w:r>
        <w:rPr>
          <w:rFonts w:ascii="Arial" w:hAnsi="Arial"/>
          <w:b/>
          <w:color w:val="0070C0"/>
          <w:sz w:val="24"/>
        </w:rPr>
        <w:t>Che tipo di contenuti funzionano:</w:t>
      </w:r>
      <w:r>
        <w:rPr>
          <w:color w:val="0070C0"/>
        </w:rPr>
        <w:t xml:space="preserve"> </w:t>
      </w:r>
      <w:r>
        <w:rPr>
          <w:rFonts w:ascii="Arial" w:hAnsi="Arial"/>
          <w:color w:val="0070C0"/>
          <w:sz w:val="24"/>
        </w:rPr>
        <w:t>Post di testo puro tra le 150 e le 300 parole che partono da una osservazione specifica e controcorrente. Non "ecco 5 consigli per dormire meglio." Ma "il 90% dei manager che conosco dorme male non per lo stress, ma per un errore che fa alle 22:30. Te lo spiego." Il formato carosello funziona bene per contenuti diagnostici, come una versione visuale del tuo test. I post con domanda finale generano commenti e commenti generano visibilità algoritmica.</w:t>
      </w:r>
    </w:p>
    <w:p>
      <w:pPr>
        <w:pStyle w:val="BodyText"/>
        <w:pBdr/>
        <w:bidi w:val="0"/>
        <w:spacing w:before="0" w:after="200"/>
        <w:ind w:hanging="0" w:start="0" w:end="0"/>
        <w:jc w:val="start"/>
        <w:rPr/>
      </w:pPr>
      <w:r>
        <w:rPr>
          <w:rFonts w:ascii="Arial" w:hAnsi="Arial"/>
          <w:b/>
          <w:color w:val="0070C0"/>
          <w:sz w:val="24"/>
        </w:rPr>
        <w:t>Frequenza realistica:</w:t>
      </w:r>
      <w:r>
        <w:rPr>
          <w:color w:val="0070C0"/>
        </w:rPr>
        <w:t xml:space="preserve"> </w:t>
      </w:r>
      <w:r>
        <w:rPr>
          <w:rFonts w:ascii="Arial" w:hAnsi="Arial"/>
          <w:color w:val="0070C0"/>
          <w:sz w:val="24"/>
        </w:rPr>
        <w:t>3 post a settimana per i primi tre mesi. Lunedì, mercoledì, venerdì. Niente weekend: il tuo target non apre LinkedIn il sabato mattina. Dopo tre mesi valuti cosa ha funzionato e raddoppi solo su quello.</w:t>
      </w:r>
    </w:p>
    <w:p>
      <w:pPr>
        <w:pStyle w:val="BodyText"/>
        <w:pBdr/>
        <w:bidi w:val="0"/>
        <w:spacing w:before="0" w:after="200"/>
        <w:ind w:hanging="0" w:start="0" w:end="0"/>
        <w:jc w:val="start"/>
        <w:rPr/>
      </w:pPr>
      <w:r>
        <w:rPr>
          <w:rFonts w:ascii="Arial" w:hAnsi="Arial"/>
          <w:b/>
          <w:color w:val="0070C0"/>
          <w:sz w:val="24"/>
        </w:rPr>
        <w:t>Consiglio strategico specifico:</w:t>
      </w:r>
      <w:r>
        <w:rPr>
          <w:color w:val="0070C0"/>
        </w:rPr>
        <w:t xml:space="preserve"> </w:t>
      </w:r>
      <w:r>
        <w:rPr>
          <w:rFonts w:ascii="Arial" w:hAnsi="Arial"/>
          <w:color w:val="0070C0"/>
          <w:sz w:val="24"/>
        </w:rPr>
        <w:t>Usa il tuo punteggio da dietista nutrizionista come differenziatore esplicito in ogni contenuto che tocca la salute. Su LinkedIn ci sono decine di coach del benessere. Ce ne sono pochissimi con una laurea in dietistica che parlano specificamente a professionisti ad alto reddito con il linguaggio del management. Quella combinazione è il tuo vantaggio competitivo reale: non nasconderla, costruiscici sopra ogni contenuto.</w:t>
      </w:r>
    </w:p>
    <w:p>
      <w:pPr>
        <w:pStyle w:val="Heading3"/>
        <w:keepNext w:val="true"/>
        <w:pBdr/>
        <w:bidi w:val="0"/>
        <w:spacing w:before="160" w:after="80"/>
        <w:ind w:hanging="0" w:start="0" w:end="0"/>
        <w:jc w:val="start"/>
        <w:rPr>
          <w:rFonts w:ascii="Arial" w:hAnsi="Arial"/>
          <w:b/>
          <w:color w:val="0070C0"/>
          <w:sz w:val="28"/>
        </w:rPr>
      </w:pPr>
      <w:r>
        <w:rPr>
          <w:rFonts w:ascii="Arial" w:hAnsi="Arial"/>
          <w:b/>
          <w:color w:val="0070C0"/>
          <w:sz w:val="28"/>
        </w:rPr>
        <w:t>Canale 2 — YouTube</w:t>
      </w:r>
    </w:p>
    <w:p>
      <w:pPr>
        <w:pStyle w:val="BodyText"/>
        <w:pBdr/>
        <w:bidi w:val="0"/>
        <w:spacing w:before="0" w:after="200"/>
        <w:ind w:hanging="0" w:start="0" w:end="0"/>
        <w:jc w:val="start"/>
        <w:rPr/>
      </w:pPr>
      <w:r>
        <w:rPr>
          <w:rFonts w:ascii="Arial" w:hAnsi="Arial"/>
          <w:b/>
          <w:color w:val="0070C0"/>
          <w:sz w:val="24"/>
        </w:rPr>
        <w:t>Perché è il più adatto (come secondo canale, non il primo):</w:t>
      </w:r>
      <w:r>
        <w:rPr>
          <w:color w:val="0070C0"/>
        </w:rPr>
        <w:t xml:space="preserve"> </w:t>
      </w:r>
      <w:r>
        <w:rPr>
          <w:rFonts w:ascii="Arial" w:hAnsi="Arial"/>
          <w:color w:val="0070C0"/>
          <w:sz w:val="24"/>
        </w:rPr>
        <w:t>Il tuo target usa YouTube per approfondire, non per scoprire. Quando un manager di 48 anni decide che vuole capire il digiuno intermittente o il motivo per cui crolla alle 16:00, cerca su YouTube un video che spieghi la cosa in modo serio e senza hype. Tu</w:t>
      </w:r>
      <w:r>
        <w:rPr>
          <w:color w:val="0070C0"/>
        </w:rPr>
        <w:t xml:space="preserve"> </w:t>
      </w:r>
      <w:r>
        <w:rPr>
          <w:rFonts w:ascii="Arial" w:hAnsi="Arial"/>
          <w:color w:val="0070C0"/>
          <w:sz w:val="24"/>
        </w:rPr>
        <w:t>hai le competenze per essere quella risorsa. YouTube ha anche un vantaggio enorme rispetto a tutti gli altri social: i contenuti durano anni, non 48 ore come un post LinkedIn.</w:t>
      </w:r>
    </w:p>
    <w:p>
      <w:pPr>
        <w:pStyle w:val="BodyText"/>
        <w:pBdr/>
        <w:bidi w:val="0"/>
        <w:spacing w:before="0" w:after="200"/>
        <w:ind w:hanging="0" w:start="0" w:end="0"/>
        <w:jc w:val="start"/>
        <w:rPr/>
      </w:pPr>
      <w:r>
        <w:rPr>
          <w:rFonts w:ascii="Arial" w:hAnsi="Arial"/>
          <w:b/>
          <w:color w:val="0070C0"/>
          <w:sz w:val="24"/>
        </w:rPr>
        <w:t>Che tipo di contenuti funzionano:</w:t>
      </w:r>
      <w:r>
        <w:rPr>
          <w:color w:val="0070C0"/>
        </w:rPr>
        <w:t xml:space="preserve"> </w:t>
      </w:r>
      <w:r>
        <w:rPr>
          <w:rFonts w:ascii="Arial" w:hAnsi="Arial"/>
          <w:color w:val="0070C0"/>
          <w:sz w:val="24"/>
        </w:rPr>
        <w:t>Video tra i 10 e i 20 minuti su argomenti specifici e ricercabili: "perché crolli di energia alle 16 e come fermarlo", "digiuno intermittente per chi lavora 10 ore al giorno", "cosa mangiare a pranzo per non avere nebbia mentale nel pomeriggio." Titoli che rispondono a domande reali che il tuo target digita su Google. La qualità della spiegazione conta più della qualità video: microfono decente, luce naturale, contenuto denso.</w:t>
      </w:r>
    </w:p>
    <w:p>
      <w:pPr>
        <w:pStyle w:val="BodyText"/>
        <w:pBdr/>
        <w:bidi w:val="0"/>
        <w:spacing w:before="0" w:after="200"/>
        <w:ind w:hanging="0" w:start="0" w:end="0"/>
        <w:jc w:val="start"/>
        <w:rPr/>
      </w:pPr>
      <w:r>
        <w:rPr>
          <w:rFonts w:ascii="Arial" w:hAnsi="Arial"/>
          <w:b/>
          <w:color w:val="0070C0"/>
          <w:sz w:val="24"/>
        </w:rPr>
        <w:t>Frequenza realistica:</w:t>
      </w:r>
      <w:r>
        <w:rPr>
          <w:color w:val="0070C0"/>
        </w:rPr>
        <w:t xml:space="preserve"> </w:t>
      </w:r>
      <w:r>
        <w:rPr>
          <w:rFonts w:ascii="Arial" w:hAnsi="Arial"/>
          <w:color w:val="0070C0"/>
          <w:sz w:val="24"/>
        </w:rPr>
        <w:t>1 video ogni due settimane per i primi sei mesi. È meglio un video ogni quindici giorni fatto bene che uno a settimana fatto male e abbandonato dopo due mesi.</w:t>
      </w:r>
    </w:p>
    <w:p>
      <w:pPr>
        <w:pStyle w:val="BodyText"/>
        <w:pBdr/>
        <w:bidi w:val="0"/>
        <w:spacing w:before="0" w:after="200"/>
        <w:ind w:hanging="0" w:start="0" w:end="0"/>
        <w:jc w:val="start"/>
        <w:rPr/>
      </w:pPr>
      <w:r>
        <w:rPr>
          <w:rFonts w:ascii="Arial" w:hAnsi="Arial"/>
          <w:b/>
          <w:color w:val="0070C0"/>
          <w:sz w:val="24"/>
        </w:rPr>
        <w:t>Consiglio strategico specifico:</w:t>
      </w:r>
      <w:r>
        <w:rPr>
          <w:color w:val="0070C0"/>
        </w:rPr>
        <w:t xml:space="preserve"> </w:t>
      </w:r>
      <w:r>
        <w:rPr>
          <w:rFonts w:ascii="Arial" w:hAnsi="Arial"/>
          <w:color w:val="0070C0"/>
          <w:sz w:val="24"/>
        </w:rPr>
        <w:t>Ogni video deve avere un collegamento esplicito al Test dell'Energia Perduta come risorsa gratuita in descrizione. YouTube è il tuo generatore di lead organici a lungo termine: i video che pubblichi oggi continuano a portare iscritti tra due anni, mentre un post LinkedIn muore in 48 ore. Investire tempo su YouTube adesso è costruire un asset che lavora per te mentre dormi.</w:t>
      </w:r>
    </w:p>
    <w:p>
      <w:pPr>
        <w:pStyle w:val="BodyText"/>
        <w:pBdr/>
        <w:bidi w:val="0"/>
        <w:spacing w:before="0" w:after="200"/>
        <w:ind w:hanging="0" w:start="0" w:end="0"/>
        <w:jc w:val="start"/>
        <w:rPr/>
      </w:pPr>
      <w:r>
        <w:rPr/>
      </w:r>
    </w:p>
    <w:p>
      <w:pPr>
        <w:pStyle w:val="Heading2"/>
        <w:pBdr/>
        <w:bidi w:val="0"/>
        <w:spacing w:before="160" w:after="80"/>
        <w:ind w:hanging="0" w:start="0" w:end="0"/>
        <w:jc w:val="start"/>
        <w:rPr/>
      </w:pPr>
      <w:r>
        <w:rPr>
          <w:rFonts w:ascii="Arial" w:hAnsi="Arial"/>
          <w:b/>
          <w:color w:val="000000"/>
          <w:sz w:val="36"/>
        </w:rPr>
        <w:t>2</w:t>
      </w:r>
      <w:r>
        <w:rPr>
          <w:rFonts w:ascii="Arial" w:hAnsi="Arial"/>
          <w:b/>
          <w:color w:val="000000"/>
          <w:sz w:val="36"/>
        </w:rPr>
        <w:t xml:space="preserve">. </w:t>
      </w:r>
      <w:r>
        <w:rPr>
          <w:rFonts w:ascii="Arial" w:hAnsi="Arial"/>
          <w:b/>
          <w:color w:val="000000"/>
          <w:sz w:val="36"/>
        </w:rPr>
        <w:t>PIANO EDITORIALE</w:t>
      </w:r>
    </w:p>
    <w:p>
      <w:pPr>
        <w:pStyle w:val="BodyText"/>
        <w:pBdr/>
        <w:bidi w:val="0"/>
        <w:spacing w:before="0" w:after="200"/>
        <w:ind w:hanging="0" w:start="0" w:end="0"/>
        <w:jc w:val="start"/>
        <w:rPr>
          <w:rFonts w:ascii="Arial" w:hAnsi="Arial"/>
          <w:b/>
          <w:color w:val="000000"/>
          <w:sz w:val="22"/>
        </w:rPr>
      </w:pPr>
      <w:r>
        <w:rPr>
          <w:rFonts w:ascii="Arial" w:hAnsi="Arial"/>
          <w:b/>
          <w:color w:val="000000"/>
          <w:sz w:val="22"/>
        </w:rPr>
        <w:t>10 idee di articoli per il tuo blog, pensati per essere utili al tuo target e per posizionarsi su Google e nelle risposte delle AI.</w:t>
      </w:r>
    </w:p>
    <w:p>
      <w:pPr>
        <w:pStyle w:val="Heading3"/>
        <w:bidi w:val="0"/>
        <w:spacing w:lineRule="auto" w:line="276" w:before="0" w:after="200"/>
        <w:jc w:val="start"/>
        <w:rPr>
          <w:rFonts w:ascii="Arial" w:hAnsi="Arial"/>
          <w:color w:val="2A6099"/>
          <w:sz w:val="22"/>
        </w:rPr>
      </w:pPr>
      <w:r>
        <w:rPr>
          <w:rFonts w:ascii="Arial" w:hAnsi="Arial"/>
          <w:color w:val="2A6099"/>
          <w:sz w:val="22"/>
        </w:rPr>
        <w:t>Nicchia:</w:t>
      </w:r>
      <w:r>
        <w:rPr>
          <w:rFonts w:ascii="Arial" w:hAnsi="Arial"/>
          <w:b w:val="false"/>
          <w:bCs w:val="false"/>
          <w:color w:val="2A6099"/>
          <w:sz w:val="22"/>
        </w:rPr>
        <w:t xml:space="preserve"> Professionisti ad alto reddito esauriti</w:t>
      </w:r>
    </w:p>
    <w:p>
      <w:pPr>
        <w:pStyle w:val="HorizontalLine"/>
        <w:bidi w:val="0"/>
        <w:spacing w:lineRule="auto" w:line="276" w:before="0" w:after="200"/>
        <w:jc w:val="start"/>
        <w:rPr>
          <w:rFonts w:ascii="Arial" w:hAnsi="Arial"/>
          <w:b/>
          <w:color w:val="2A6099"/>
          <w:sz w:val="22"/>
        </w:rPr>
      </w:pPr>
      <w:r>
        <w:rPr>
          <w:rFonts w:ascii="Arial" w:hAnsi="Arial"/>
          <w:b/>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1 </w:t>
      </w:r>
      <w:r>
        <w:rPr>
          <w:rStyle w:val="Strong"/>
          <w:rFonts w:ascii="Arial" w:hAnsi="Arial"/>
          <w:b/>
          <w:bCs/>
          <w:color w:val="2A6099"/>
          <w:sz w:val="22"/>
        </w:rPr>
        <w:t>TITOLO:</w:t>
      </w:r>
      <w:r>
        <w:rPr>
          <w:rFonts w:ascii="Arial" w:hAnsi="Arial"/>
          <w:b w:val="false"/>
          <w:bCs w:val="false"/>
          <w:color w:val="2A6099"/>
          <w:sz w:val="22"/>
        </w:rPr>
        <w:t xml:space="preserve"> Stanchezza cronica nel lavoro: perché non basta dormire di più</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val="false"/>
          <w:bCs w:val="false"/>
          <w:color w:val="2A6099"/>
          <w:sz w:val="22"/>
        </w:rPr>
        <w:t xml:space="preserve"> stanchezza cronica lavoro</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val="false"/>
          <w:bCs w:val="false"/>
          <w:color w:val="2A6099"/>
          <w:sz w:val="22"/>
        </w:rPr>
        <w:t xml:space="preserve"> Alto — è una ricerca di problema puro, il primo tipo di query che una persona fa quando inizia a rendersi conto che qualcosa non va.</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val="false"/>
          <w:bCs w:val="false"/>
          <w:color w:val="2A6099"/>
          <w:sz w:val="22"/>
        </w:rPr>
        <w:t xml:space="preserve"> L'articolo smonta la convinzione più diffusa tra i professionisti esauriti: che il problema sia solo la quantità di sonno. Spiega la differenza tra stanchezza da deficit di sonno e stanchezza sistemica da infiammazione cronica, sovraccarico cognitivo e alimentazione infiammatoria. Dà al lettore un framework per capire da quale tipo di stanchezza è affetto, con riferimento alle 5 aree del Test dell'Energia Perduta.</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Style w:val="Strong"/>
          <w:rFonts w:ascii="Arial" w:hAnsi="Arial"/>
          <w:b w:val="false"/>
          <w:bCs w:val="false"/>
          <w:color w:val="2A6099"/>
          <w:sz w:val="22"/>
        </w:rPr>
        <w:t>:</w:t>
      </w:r>
      <w:r>
        <w:rPr>
          <w:rFonts w:ascii="Arial" w:hAnsi="Arial"/>
          <w:b w:val="false"/>
          <w:bCs w:val="false"/>
          <w:color w:val="2A6099"/>
          <w:sz w:val="22"/>
        </w:rPr>
        <w:t xml:space="preserve"> Alla fine dell'articolo, il lettore viene invitato a scaricare il Test dell'Energia Perduta per identificare la sua area critica specifica, con link alla squeeze page.</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2 </w:t>
      </w:r>
      <w:r>
        <w:rPr>
          <w:rStyle w:val="Strong"/>
          <w:rFonts w:ascii="Arial" w:hAnsi="Arial"/>
          <w:b/>
          <w:bCs/>
          <w:color w:val="2A6099"/>
          <w:sz w:val="22"/>
        </w:rPr>
        <w:t>TITOLO:</w:t>
      </w:r>
      <w:r>
        <w:rPr>
          <w:rFonts w:ascii="Arial" w:hAnsi="Arial"/>
          <w:b w:val="false"/>
          <w:bCs w:val="false"/>
          <w:color w:val="2A6099"/>
          <w:sz w:val="22"/>
        </w:rPr>
        <w:t xml:space="preserve"> Digiuno intermittente per chi lavora 10 ore al giorno: guida pratica</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val="false"/>
          <w:bCs w:val="false"/>
          <w:color w:val="2A6099"/>
          <w:sz w:val="22"/>
        </w:rPr>
        <w:t xml:space="preserve"> digiuno intermittente lavoro</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bCs/>
          <w:color w:val="2A6099"/>
          <w:sz w:val="22"/>
        </w:rPr>
        <w:t xml:space="preserve"> </w:t>
      </w:r>
      <w:r>
        <w:rPr>
          <w:rFonts w:ascii="Arial" w:hAnsi="Arial"/>
          <w:b w:val="false"/>
          <w:bCs w:val="false"/>
          <w:color w:val="2A6099"/>
          <w:sz w:val="22"/>
        </w:rPr>
        <w:t>Alto — keyword con intento pratico molto specifico. Chi cerca questa combinazione è già convinto del digiuno intermittente ma non sa come adattarlo alla vita lavorativa reale.</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bCs/>
          <w:color w:val="2A6099"/>
          <w:sz w:val="22"/>
        </w:rPr>
        <w:t xml:space="preserve"> </w:t>
      </w:r>
      <w:r>
        <w:rPr>
          <w:rFonts w:ascii="Arial" w:hAnsi="Arial"/>
          <w:b w:val="false"/>
          <w:bCs w:val="false"/>
          <w:color w:val="2A6099"/>
          <w:sz w:val="22"/>
        </w:rPr>
        <w:t>Guida operativa che affronta i problemi concreti del professionista che vuole provare il fasting: come gestire la finestra alimentare con riunioni imprevedibili, cosa fare nei giorni di trasferta, come evitare il calo cognitivo nelle ore di digiuno durante le mattine intense. Scritto con l'autorevolezza di un dietista nutrizionista, non come un articolo di lifestyle generico.</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Il protocollo nutrizionale del Metodo Metabolismo Occupato include il fasting calibrato sulla giornata lavorativa del cliente: menzione naturale a fine articolo con link alla pagina servizi.</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3 </w:t>
      </w:r>
      <w:r>
        <w:rPr>
          <w:rStyle w:val="Strong"/>
          <w:rFonts w:ascii="Arial" w:hAnsi="Arial"/>
          <w:b/>
          <w:bCs/>
          <w:color w:val="2A6099"/>
          <w:sz w:val="22"/>
        </w:rPr>
        <w:t>TITOLO:</w:t>
      </w:r>
      <w:r>
        <w:rPr>
          <w:rFonts w:ascii="Arial" w:hAnsi="Arial"/>
          <w:b w:val="false"/>
          <w:bCs w:val="false"/>
          <w:color w:val="2A6099"/>
          <w:sz w:val="22"/>
        </w:rPr>
        <w:t xml:space="preserve"> Nebbia mentale al lavoro: cause, sintomi e come eliminarla</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bCs/>
          <w:color w:val="2A6099"/>
          <w:sz w:val="22"/>
        </w:rPr>
        <w:t xml:space="preserve"> </w:t>
      </w:r>
      <w:r>
        <w:rPr>
          <w:rFonts w:ascii="Arial" w:hAnsi="Arial"/>
          <w:b w:val="false"/>
          <w:bCs w:val="false"/>
          <w:color w:val="2A6099"/>
          <w:sz w:val="22"/>
        </w:rPr>
        <w:t>nebbia mentale cause rimedi</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val="false"/>
          <w:bCs w:val="false"/>
          <w:color w:val="2A6099"/>
          <w:sz w:val="22"/>
        </w:rPr>
        <w:t xml:space="preserve"> Medio-alto — keyword di problema con forte intento informativo. Il termine "nebbia mentale" è sempre più cercato da professionisti che non sanno come chiamare quello che sentono.</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val="false"/>
          <w:bCs w:val="false"/>
          <w:color w:val="2A6099"/>
          <w:sz w:val="22"/>
        </w:rPr>
        <w:t xml:space="preserve"> L'articolo normalizza il problema (non sei solo tu, non è pigrizia, non è stress generico) e poi lo spiega con precisione: infiammazione sistemica, glicemia instabile, disidratazione e sovraccarico cognitivo sono le quattro cause principali della nebbia mentale nei professionisti. Per ognuna dà un'azione concreta. È un articolo che il lettore finisce pensando "finalmente qualcuno che spiega la cosa come stanno davvero."</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La nebbia mentale è uno dei segnali più frequenti nei clienti che iniziano il Metodo Metabolismo Occupato: menzione con link alla pagina servizi nell'ultimo paragrafo.</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4 </w:t>
      </w:r>
      <w:r>
        <w:rPr>
          <w:rStyle w:val="Strong"/>
          <w:rFonts w:ascii="Arial" w:hAnsi="Arial"/>
          <w:b/>
          <w:bCs/>
          <w:color w:val="2A6099"/>
          <w:sz w:val="22"/>
        </w:rPr>
        <w:t>TITOLO:</w:t>
      </w:r>
      <w:r>
        <w:rPr>
          <w:rFonts w:ascii="Arial" w:hAnsi="Arial"/>
          <w:b/>
          <w:bCs/>
          <w:color w:val="2A6099"/>
          <w:sz w:val="22"/>
        </w:rPr>
        <w:t xml:space="preserve"> </w:t>
      </w:r>
      <w:r>
        <w:rPr>
          <w:rFonts w:ascii="Arial" w:hAnsi="Arial"/>
          <w:b w:val="false"/>
          <w:bCs w:val="false"/>
          <w:color w:val="2A6099"/>
          <w:sz w:val="22"/>
        </w:rPr>
        <w:t>Come aumentare la concentrazione al lavoro: quello che funziona davvero</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bCs/>
          <w:color w:val="2A6099"/>
          <w:sz w:val="22"/>
        </w:rPr>
        <w:t xml:space="preserve"> </w:t>
      </w:r>
      <w:r>
        <w:rPr>
          <w:rFonts w:ascii="Arial" w:hAnsi="Arial"/>
          <w:b w:val="false"/>
          <w:bCs w:val="false"/>
          <w:color w:val="2A6099"/>
          <w:sz w:val="22"/>
        </w:rPr>
        <w:t>come aumentare la concentrazione al lavoro</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val="false"/>
          <w:bCs w:val="false"/>
          <w:color w:val="2A6099"/>
          <w:sz w:val="22"/>
        </w:rPr>
        <w:t xml:space="preserve"> Alto — keyword informativa molto cercata, ma con molta concorrenza generica. L'angolo nutrizionale e fisiologico ti differenzia dalla massa di articoli sulla produttività.</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bCs/>
          <w:color w:val="2A6099"/>
          <w:sz w:val="22"/>
        </w:rPr>
        <w:t xml:space="preserve"> </w:t>
      </w:r>
      <w:r>
        <w:rPr>
          <w:rFonts w:ascii="Arial" w:hAnsi="Arial"/>
          <w:b w:val="false"/>
          <w:bCs w:val="false"/>
          <w:color w:val="2A6099"/>
          <w:sz w:val="22"/>
        </w:rPr>
        <w:t>La maggior parte degli articoli su questo tema parla di tecniche di produttività: Pomodoro, deep work, eliminare le distrazioni. Questo articolo entra dalla porta opposta: spiega come alimentazione, idratazione e timing dei pasti influenzano direttamente la capacità di concentrazione nel corso della giornata lavorativa. Un angolo che nessun coach di produttività può trattare con la stessa autorevolezza di un dietista nutrizionista.</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Il percorso individuale di 90 giorni include una routine di produttività adattata al profilo metabolico del cliente: richiamo naturale con link alla pagina servizi.</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5 </w:t>
      </w:r>
      <w:r>
        <w:rPr>
          <w:rStyle w:val="Strong"/>
          <w:rFonts w:ascii="Arial" w:hAnsi="Arial"/>
          <w:b/>
          <w:bCs/>
          <w:color w:val="2A6099"/>
          <w:sz w:val="22"/>
        </w:rPr>
        <w:t>TITOLO:</w:t>
      </w:r>
      <w:r>
        <w:rPr>
          <w:rFonts w:ascii="Arial" w:hAnsi="Arial"/>
          <w:b/>
          <w:bCs/>
          <w:color w:val="2A6099"/>
          <w:sz w:val="22"/>
        </w:rPr>
        <w:t xml:space="preserve"> </w:t>
      </w:r>
      <w:r>
        <w:rPr>
          <w:rFonts w:ascii="Arial" w:hAnsi="Arial"/>
          <w:b w:val="false"/>
          <w:bCs w:val="false"/>
          <w:color w:val="2A6099"/>
          <w:sz w:val="22"/>
        </w:rPr>
        <w:t>Burnout professionale: i segnali che ignorano tutti (e come uscirne)</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val="false"/>
          <w:bCs w:val="false"/>
          <w:color w:val="2A6099"/>
          <w:sz w:val="22"/>
        </w:rPr>
        <w:t xml:space="preserve"> burnout professionale sintomi</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bCs/>
          <w:color w:val="2A6099"/>
          <w:sz w:val="22"/>
        </w:rPr>
        <w:t xml:space="preserve"> </w:t>
      </w:r>
      <w:r>
        <w:rPr>
          <w:rFonts w:ascii="Arial" w:hAnsi="Arial"/>
          <w:b w:val="false"/>
          <w:bCs w:val="false"/>
          <w:color w:val="2A6099"/>
          <w:sz w:val="22"/>
        </w:rPr>
        <w:t>Alto — keyword di problema con alta urgenza percepita. Chi cerca questa keyword è spesso già in una fase avanzata e molto vicino alla decisione di fare qualcosa.</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bCs/>
          <w:color w:val="2A6099"/>
          <w:sz w:val="22"/>
        </w:rPr>
        <w:t xml:space="preserve"> </w:t>
      </w:r>
      <w:r>
        <w:rPr>
          <w:rFonts w:ascii="Arial" w:hAnsi="Arial"/>
          <w:b w:val="false"/>
          <w:bCs w:val="false"/>
          <w:color w:val="2A6099"/>
          <w:sz w:val="22"/>
        </w:rPr>
        <w:t>L'articolo distingue tra burnout conclamato e quello che chiama "pre-burnout silenzioso", la condizione in cui si trova la maggior parte del tuo target: funziona ancora, ma con riserve sempre più ridotte. Elenca i segnali fisici e cognitivi spesso ignorati o razionalizzati, spiega la fisiologia dello stress cronico in modo accessibile, e propone un approccio sistemico invece delle soluzioni puntuali che non reggono nel tempo.</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Il Test dell'Energia Perduta è presentato come primo strumento diagnostico per capire in quale stadio ci si trova, con link alla squeeze page.</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6 </w:t>
      </w:r>
      <w:r>
        <w:rPr>
          <w:rStyle w:val="Strong"/>
          <w:rFonts w:ascii="Arial" w:hAnsi="Arial"/>
          <w:b/>
          <w:bCs/>
          <w:color w:val="2A6099"/>
          <w:sz w:val="22"/>
        </w:rPr>
        <w:t>TITOLO:</w:t>
      </w:r>
      <w:r>
        <w:rPr>
          <w:rFonts w:ascii="Arial" w:hAnsi="Arial"/>
          <w:b/>
          <w:bCs/>
          <w:color w:val="2A6099"/>
          <w:sz w:val="22"/>
        </w:rPr>
        <w:t xml:space="preserve"> </w:t>
      </w:r>
      <w:r>
        <w:rPr>
          <w:rFonts w:ascii="Arial" w:hAnsi="Arial"/>
          <w:b w:val="false"/>
          <w:bCs w:val="false"/>
          <w:color w:val="2A6099"/>
          <w:sz w:val="22"/>
        </w:rPr>
        <w:t>Alimentazione e produttività: cosa mangiare per rendere meglio al lavoro</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bCs/>
          <w:color w:val="2A6099"/>
          <w:sz w:val="22"/>
        </w:rPr>
        <w:t xml:space="preserve"> </w:t>
      </w:r>
      <w:r>
        <w:rPr>
          <w:rFonts w:ascii="Arial" w:hAnsi="Arial"/>
          <w:b w:val="false"/>
          <w:bCs w:val="false"/>
          <w:color w:val="2A6099"/>
          <w:sz w:val="22"/>
        </w:rPr>
        <w:t>alimentazione e produttività</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bCs/>
          <w:color w:val="2A6099"/>
          <w:sz w:val="22"/>
        </w:rPr>
        <w:t xml:space="preserve"> </w:t>
      </w:r>
      <w:r>
        <w:rPr>
          <w:rFonts w:ascii="Arial" w:hAnsi="Arial"/>
          <w:b w:val="false"/>
          <w:bCs w:val="false"/>
          <w:color w:val="2A6099"/>
          <w:sz w:val="22"/>
        </w:rPr>
        <w:t>Medio — keyword di connessione tra due mondi che il tuo target frequenta separatamente. Chi la cerca è già consapevole che esiste un legame tra cibo e performance cognitiva.</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val="false"/>
          <w:bCs w:val="false"/>
          <w:color w:val="2A6099"/>
          <w:sz w:val="22"/>
        </w:rPr>
        <w:t xml:space="preserve"> Articolo pratico e specifico che spiega l'impatto di tre scelte alimentari quotidiane sulla performance cognitiva: la colazione (o la sua assenza), il pranzo, e lo spuntino pomeridiano. Per ognuno dà indicazioni concrete con la spiegazione fisiologica dietro. Non una dieta da seguire: un framework per capire come ogni pasto impatta le ore di lavoro che seguono.</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bCs/>
          <w:color w:val="2A6099"/>
          <w:sz w:val="22"/>
        </w:rPr>
        <w:t xml:space="preserve"> </w:t>
      </w:r>
      <w:r>
        <w:rPr>
          <w:rFonts w:ascii="Arial" w:hAnsi="Arial"/>
          <w:b w:val="false"/>
          <w:bCs w:val="false"/>
          <w:color w:val="2A6099"/>
          <w:sz w:val="22"/>
        </w:rPr>
        <w:t>Il protocollo nutrizionale del Metodo Metabolismo Occupato è costruito esattamente su questo principio: link alla pagina servizi nell'ultimo paragrafo.</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7 </w:t>
      </w:r>
      <w:r>
        <w:rPr>
          <w:rStyle w:val="Strong"/>
          <w:rFonts w:ascii="Arial" w:hAnsi="Arial"/>
          <w:b/>
          <w:bCs/>
          <w:color w:val="2A6099"/>
          <w:sz w:val="22"/>
        </w:rPr>
        <w:t>TITOLO:</w:t>
      </w:r>
      <w:r>
        <w:rPr>
          <w:rFonts w:ascii="Arial" w:hAnsi="Arial"/>
          <w:b w:val="false"/>
          <w:bCs w:val="false"/>
          <w:color w:val="2A6099"/>
          <w:sz w:val="22"/>
        </w:rPr>
        <w:t xml:space="preserve"> Migliorare il sonno: guida per chi non ha tempo di seguire i soliti consigli</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val="false"/>
          <w:bCs w:val="false"/>
          <w:color w:val="2A6099"/>
          <w:sz w:val="22"/>
        </w:rPr>
        <w:t xml:space="preserve"> come migliorare il sonno qualità</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val="false"/>
          <w:bCs w:val="false"/>
          <w:color w:val="2A6099"/>
          <w:sz w:val="22"/>
        </w:rPr>
        <w:t xml:space="preserve"> Alto — keyword evergreen con volume costante. L'angolo "per chi non ha tempo" ti differenzia dai mille articoli generici sull'igiene del sonno.</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bCs/>
          <w:color w:val="2A6099"/>
          <w:sz w:val="22"/>
        </w:rPr>
        <w:t xml:space="preserve"> </w:t>
      </w:r>
      <w:r>
        <w:rPr>
          <w:rFonts w:ascii="Arial" w:hAnsi="Arial"/>
          <w:b w:val="false"/>
          <w:bCs w:val="false"/>
          <w:color w:val="2A6099"/>
          <w:sz w:val="22"/>
        </w:rPr>
        <w:t>L'articolo non parte dalle solite raccomandazioni (vai a letto alla stessa ora, niente caffeina dopo le 14:00) ma da quello che succede realmente nella vita di un professionista: serate con il telefono fino a tardi, cene abbondanti, cervello che non si spegne. Per ognuno di questi pattern reali propone una modifica concreta e fattibile, con la spiegazione fisiologica che la rende credibile e non negoziabile.</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Il sonno è l'Area 1 del Test dell'Energia Perduta: richiamo naturale con link alla squeeze page per chi vuole misurare la propria qualità del sonno in modo strutturato.</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8 </w:t>
      </w:r>
      <w:r>
        <w:rPr>
          <w:rStyle w:val="Strong"/>
          <w:rFonts w:ascii="Arial" w:hAnsi="Arial"/>
          <w:b/>
          <w:bCs/>
          <w:color w:val="2A6099"/>
          <w:sz w:val="22"/>
        </w:rPr>
        <w:t>TITOLO:</w:t>
      </w:r>
      <w:r>
        <w:rPr>
          <w:rFonts w:ascii="Arial" w:hAnsi="Arial"/>
          <w:b/>
          <w:bCs/>
          <w:color w:val="2A6099"/>
          <w:sz w:val="22"/>
        </w:rPr>
        <w:t xml:space="preserve"> </w:t>
      </w:r>
      <w:r>
        <w:rPr>
          <w:rFonts w:ascii="Arial" w:hAnsi="Arial"/>
          <w:b w:val="false"/>
          <w:bCs w:val="false"/>
          <w:color w:val="2A6099"/>
          <w:sz w:val="22"/>
        </w:rPr>
        <w:t>Deep work: come applicarlo davvero quando hai riunioni tutto il giorno</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bCs/>
          <w:color w:val="2A6099"/>
          <w:sz w:val="22"/>
        </w:rPr>
        <w:t xml:space="preserve"> </w:t>
      </w:r>
      <w:r>
        <w:rPr>
          <w:rFonts w:ascii="Arial" w:hAnsi="Arial"/>
          <w:b w:val="false"/>
          <w:bCs w:val="false"/>
          <w:color w:val="2A6099"/>
          <w:sz w:val="22"/>
        </w:rPr>
        <w:t>deep work come applicarlo</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bCs/>
          <w:color w:val="2A6099"/>
          <w:sz w:val="22"/>
        </w:rPr>
        <w:t xml:space="preserve"> </w:t>
      </w:r>
      <w:r>
        <w:rPr>
          <w:rFonts w:ascii="Arial" w:hAnsi="Arial"/>
          <w:b w:val="false"/>
          <w:bCs w:val="false"/>
          <w:color w:val="2A6099"/>
          <w:sz w:val="22"/>
        </w:rPr>
        <w:t>Medio — keyword di confronto tra teoria e pratica. Chi la cerca ha già letto Newport o ne ha sentito parlare, ma fatica ad applicare il metodo nella sua realtà lavorativa concreta.</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bCs/>
          <w:color w:val="2A6099"/>
          <w:sz w:val="22"/>
        </w:rPr>
        <w:t xml:space="preserve"> </w:t>
      </w:r>
      <w:r>
        <w:rPr>
          <w:rFonts w:ascii="Arial" w:hAnsi="Arial"/>
          <w:b w:val="false"/>
          <w:bCs w:val="false"/>
          <w:color w:val="2A6099"/>
          <w:sz w:val="22"/>
        </w:rPr>
        <w:t>Articolo che risolve il problema più comune di chi conosce il deep work ma non riesce ad applicarlo: una giornata frammentata da riunioni, messaggi e interruzioni strutturali. Propone tre adattamenti pratici del metodo per professionisti con agende impossibili: il blocco mattutino minimo di 60 minuti, la regola delle riunioni pomeridiane, e il sistema di "recupero cognitivo" tra un impegno e l'altro. Scritto con il tono di chi conosce la vita reale del target, non di un accademico.</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La routine di produttività del Metodo Metabolismo Occupato è costruita su questi principi adattati alla giornata reale del cliente: link alla pagina servizi.</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9 </w:t>
      </w:r>
      <w:r>
        <w:rPr>
          <w:rStyle w:val="Strong"/>
          <w:rFonts w:ascii="Arial" w:hAnsi="Arial"/>
          <w:b/>
          <w:bCs/>
          <w:color w:val="2A6099"/>
          <w:sz w:val="22"/>
        </w:rPr>
        <w:t>TITOLO:</w:t>
      </w:r>
      <w:r>
        <w:rPr>
          <w:rFonts w:ascii="Arial" w:hAnsi="Arial"/>
          <w:b w:val="false"/>
          <w:bCs w:val="false"/>
          <w:color w:val="2A6099"/>
          <w:sz w:val="22"/>
        </w:rPr>
        <w:t xml:space="preserve"> Integratori per la stanchezza: quali funzionano davvero (e quali evitare)</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val="false"/>
          <w:bCs w:val="false"/>
          <w:color w:val="2A6099"/>
          <w:sz w:val="22"/>
        </w:rPr>
        <w:t xml:space="preserve"> migliori integratori per stanchezza e energia</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val="false"/>
          <w:bCs w:val="false"/>
          <w:color w:val="2A6099"/>
          <w:sz w:val="22"/>
        </w:rPr>
        <w:t xml:space="preserve"> Alto — keyword di confronto con forte intento di acquisto. Chi la cerca sta già cercando una soluzione rapida: l'articolo intercetta quella ricerca e la redirige verso una soluzione più strutturata.</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bCs/>
          <w:color w:val="2A6099"/>
          <w:sz w:val="22"/>
        </w:rPr>
        <w:t xml:space="preserve"> </w:t>
      </w:r>
      <w:r>
        <w:rPr>
          <w:rFonts w:ascii="Arial" w:hAnsi="Arial"/>
          <w:b w:val="false"/>
          <w:bCs w:val="false"/>
          <w:color w:val="2A6099"/>
          <w:sz w:val="22"/>
        </w:rPr>
        <w:t>Articolo scritto con l'autorevolezza di un dietista nutrizionista che fa una cosa rara: dice la verità sugli integratori. Quali hanno una base scientifica solida per la stanchezza (magnesio glicinato, vitamina D, B12, adattogeni come l'ashwagandha), quali sono marketing puro, e soprattutto perché nessun integratore funziona su un sistema metabolico strutturalmente in perdita. L'articolo posiziona gli integratori come supporto, non come soluzione, e introduce il concetto di approccio sistemico.</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I prodotti affiliati (Thorne Research, AG1) possono essere linkati naturalmente nell'articolo come esempi di qualità. Il Metodo Metabolismo Occupato è presentato come il contesto in cui gli integratori hanno davvero senso: link alla pagina servizi.</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odyText"/>
        <w:bidi w:val="0"/>
        <w:spacing w:before="0" w:after="200"/>
        <w:jc w:val="start"/>
        <w:rPr>
          <w:rFonts w:ascii="Arial" w:hAnsi="Arial"/>
          <w:b/>
          <w:color w:val="000000"/>
          <w:sz w:val="22"/>
        </w:rPr>
      </w:pPr>
      <w:r>
        <w:rPr>
          <w:rFonts w:ascii="Arial" w:hAnsi="Arial"/>
          <w:b/>
          <w:bCs/>
          <w:color w:val="2A6099"/>
          <w:sz w:val="22"/>
        </w:rPr>
        <w:t xml:space="preserve">📝 </w:t>
      </w:r>
      <w:r>
        <w:rPr>
          <w:rFonts w:ascii="Arial" w:hAnsi="Arial"/>
          <w:b/>
          <w:bCs/>
          <w:color w:val="2A6099"/>
          <w:sz w:val="22"/>
        </w:rPr>
        <w:t xml:space="preserve">ARTICOLO 10 </w:t>
      </w:r>
      <w:r>
        <w:rPr>
          <w:rStyle w:val="Strong"/>
          <w:rFonts w:ascii="Arial" w:hAnsi="Arial"/>
          <w:b/>
          <w:bCs/>
          <w:color w:val="2A6099"/>
          <w:sz w:val="22"/>
        </w:rPr>
        <w:t>TITOLO:</w:t>
      </w:r>
      <w:r>
        <w:rPr>
          <w:rFonts w:ascii="Arial" w:hAnsi="Arial"/>
          <w:b/>
          <w:bCs/>
          <w:color w:val="2A6099"/>
          <w:sz w:val="22"/>
        </w:rPr>
        <w:t xml:space="preserve"> </w:t>
      </w:r>
      <w:r>
        <w:rPr>
          <w:rFonts w:ascii="Arial" w:hAnsi="Arial"/>
          <w:b w:val="false"/>
          <w:bCs w:val="false"/>
          <w:color w:val="2A6099"/>
          <w:sz w:val="22"/>
        </w:rPr>
        <w:t>Stress da lavoro correlato: perché non si risolve con le ferie</w:t>
      </w:r>
    </w:p>
    <w:p>
      <w:pPr>
        <w:pStyle w:val="BodyText"/>
        <w:bidi w:val="0"/>
        <w:spacing w:before="0" w:after="200"/>
        <w:jc w:val="start"/>
        <w:rPr>
          <w:rFonts w:ascii="Arial" w:hAnsi="Arial"/>
          <w:b/>
          <w:color w:val="000000"/>
          <w:sz w:val="22"/>
        </w:rPr>
      </w:pPr>
      <w:r>
        <w:rPr>
          <w:rStyle w:val="Strong"/>
          <w:rFonts w:ascii="Arial" w:hAnsi="Arial"/>
          <w:b/>
          <w:bCs/>
          <w:color w:val="2A6099"/>
          <w:sz w:val="22"/>
        </w:rPr>
        <w:t>KEYWORD PRINCIPALE:</w:t>
      </w:r>
      <w:r>
        <w:rPr>
          <w:rFonts w:ascii="Arial" w:hAnsi="Arial"/>
          <w:b w:val="false"/>
          <w:bCs w:val="false"/>
          <w:color w:val="2A6099"/>
          <w:sz w:val="22"/>
        </w:rPr>
        <w:t xml:space="preserve"> stress da lavoro correlato rimedi</w:t>
      </w:r>
    </w:p>
    <w:p>
      <w:pPr>
        <w:pStyle w:val="BodyText"/>
        <w:bidi w:val="0"/>
        <w:spacing w:before="0" w:after="200"/>
        <w:jc w:val="start"/>
        <w:rPr>
          <w:rFonts w:ascii="Arial" w:hAnsi="Arial"/>
          <w:b/>
          <w:color w:val="000000"/>
          <w:sz w:val="22"/>
        </w:rPr>
      </w:pPr>
      <w:r>
        <w:rPr>
          <w:rStyle w:val="Strong"/>
          <w:rFonts w:ascii="Arial" w:hAnsi="Arial"/>
          <w:b/>
          <w:bCs/>
          <w:color w:val="2A6099"/>
          <w:sz w:val="22"/>
        </w:rPr>
        <w:t>VOLUME STIMATO:</w:t>
      </w:r>
      <w:r>
        <w:rPr>
          <w:rFonts w:ascii="Arial" w:hAnsi="Arial"/>
          <w:b/>
          <w:bCs/>
          <w:color w:val="2A6099"/>
          <w:sz w:val="22"/>
        </w:rPr>
        <w:t xml:space="preserve"> </w:t>
      </w:r>
      <w:r>
        <w:rPr>
          <w:rFonts w:ascii="Arial" w:hAnsi="Arial"/>
          <w:b w:val="false"/>
          <w:bCs w:val="false"/>
          <w:color w:val="2A6099"/>
          <w:sz w:val="22"/>
        </w:rPr>
        <w:t>Medio — keyword di problema con intento informativo e alto livello di urgenza emotiva. Chi la cerca spesso lo fa dopo aver già provato le soluzioni superficiali (ferie, weekend di riposo) senza risultati duraturi.</w:t>
      </w:r>
    </w:p>
    <w:p>
      <w:pPr>
        <w:pStyle w:val="BodyText"/>
        <w:bidi w:val="0"/>
        <w:spacing w:before="0" w:after="200"/>
        <w:jc w:val="start"/>
        <w:rPr>
          <w:rFonts w:ascii="Arial" w:hAnsi="Arial"/>
          <w:b/>
          <w:color w:val="000000"/>
          <w:sz w:val="22"/>
        </w:rPr>
      </w:pPr>
      <w:r>
        <w:rPr>
          <w:rStyle w:val="Strong"/>
          <w:rFonts w:ascii="Arial" w:hAnsi="Arial"/>
          <w:b/>
          <w:bCs/>
          <w:color w:val="2A6099"/>
          <w:sz w:val="22"/>
        </w:rPr>
        <w:t>ANGOLO:</w:t>
      </w:r>
      <w:r>
        <w:rPr>
          <w:rFonts w:ascii="Arial" w:hAnsi="Arial"/>
          <w:b/>
          <w:bCs/>
          <w:color w:val="2A6099"/>
          <w:sz w:val="22"/>
        </w:rPr>
        <w:t xml:space="preserve"> </w:t>
      </w:r>
      <w:r>
        <w:rPr>
          <w:rFonts w:ascii="Arial" w:hAnsi="Arial"/>
          <w:b w:val="false"/>
          <w:bCs w:val="false"/>
          <w:color w:val="2A6099"/>
          <w:sz w:val="22"/>
        </w:rPr>
        <w:t>L'articolo parte da un'osservazione che il target riconosce immediatamente: tornare dalle ferie già stanchi, o stare bene per due giorni e poi ricadere nei pattern precedenti. Spiega perché succede (il sistema non cambia, cambiano solo le condizioni esterne temporaneamente) e introduce il concetto di intervento strutturale sulle cinque aree che determinano i livelli di energia. È l'articolo più direttamente collegato al messaggio centrale del tuo brand.</w:t>
      </w:r>
    </w:p>
    <w:p>
      <w:pPr>
        <w:pStyle w:val="BodyText"/>
        <w:bidi w:val="0"/>
        <w:spacing w:before="0" w:after="200"/>
        <w:jc w:val="start"/>
        <w:rPr>
          <w:rFonts w:ascii="Arial" w:hAnsi="Arial"/>
          <w:b/>
          <w:color w:val="000000"/>
          <w:sz w:val="22"/>
        </w:rPr>
      </w:pPr>
      <w:r>
        <w:rPr>
          <w:rStyle w:val="Strong"/>
          <w:rFonts w:ascii="Arial" w:hAnsi="Arial"/>
          <w:b/>
          <w:bCs/>
          <w:color w:val="2A6099"/>
          <w:sz w:val="22"/>
        </w:rPr>
        <w:t>COLLEGAMENTO ALL'OFFERTA:</w:t>
      </w:r>
      <w:r>
        <w:rPr>
          <w:rFonts w:ascii="Arial" w:hAnsi="Arial"/>
          <w:b w:val="false"/>
          <w:bCs w:val="false"/>
          <w:color w:val="2A6099"/>
          <w:sz w:val="22"/>
        </w:rPr>
        <w:t xml:space="preserve"> Il Test dell'Energia Perduta è presentato come il primo passo per capire quale delle cinque aree richiede un intervento reale, con link alla squeeze page. È l'articolo con il collegamento più naturale e diretto al lead magnet dell'intera lista.</w:t>
      </w:r>
    </w:p>
    <w:p>
      <w:pPr>
        <w:pStyle w:val="HorizontalLine"/>
        <w:bidi w:val="0"/>
        <w:spacing w:lineRule="auto" w:line="276" w:before="0" w:after="200"/>
        <w:jc w:val="start"/>
        <w:rPr>
          <w:rFonts w:ascii="Arial" w:hAnsi="Arial"/>
          <w:b w:val="false"/>
          <w:bCs w:val="false"/>
          <w:color w:val="2A6099"/>
          <w:sz w:val="22"/>
        </w:rPr>
      </w:pPr>
      <w:r>
        <w:rPr>
          <w:rFonts w:ascii="Arial" w:hAnsi="Arial"/>
          <w:b w:val="false"/>
          <w:bCs w:val="false"/>
          <w:color w:val="2A6099"/>
          <w:sz w:val="22"/>
        </w:rPr>
      </w:r>
    </w:p>
    <w:p>
      <w:pPr>
        <w:pStyle w:val="BlockQuotation"/>
        <w:bidi w:val="0"/>
        <w:spacing w:lineRule="auto" w:line="276" w:before="0" w:after="200"/>
        <w:jc w:val="start"/>
        <w:rPr>
          <w:rFonts w:ascii="Arial" w:hAnsi="Arial"/>
          <w:b/>
          <w:color w:val="000000"/>
          <w:sz w:val="22"/>
        </w:rPr>
      </w:pPr>
      <w:r>
        <w:rPr>
          <w:rStyle w:val="Strong"/>
          <w:rFonts w:ascii="Arial" w:hAnsi="Arial"/>
          <w:b w:val="false"/>
          <w:bCs w:val="false"/>
          <w:color w:val="2A6099"/>
          <w:sz w:val="22"/>
        </w:rPr>
        <w:t>Note strategiche finali:</w:t>
      </w:r>
      <w:r>
        <w:rPr>
          <w:rFonts w:ascii="Arial" w:hAnsi="Arial"/>
          <w:b w:val="false"/>
          <w:bCs w:val="false"/>
          <w:color w:val="2A6099"/>
          <w:sz w:val="22"/>
        </w:rPr>
        <w:t xml:space="preserve"> Gli articoli 1, 5 e 10 sono quelli con l'intento più urgente e il target più caldo: pubblicali per primi. Gli articoli 2, 3 e 9 hanno il maggiore potenziale di traffico organico a lungo termine: investici nella qualità dell'approfondimento. Per ogni articolo inserisci un box interno a metà testo con il richiamo al Test dell'Energia Perduta, non solo in fondo: chi legge fino alla fine è già convinto, chi vuoi convertire è chi sta ancora decidendo se continuare a leggere.</w:t>
      </w:r>
    </w:p>
    <w:p>
      <w:pPr>
        <w:pStyle w:val="Heading2"/>
        <w:pBdr/>
        <w:bidi w:val="0"/>
        <w:spacing w:before="160" w:after="80"/>
        <w:ind w:hanging="0" w:start="0" w:end="0"/>
        <w:jc w:val="start"/>
        <w:rPr/>
      </w:pPr>
      <w:r>
        <w:rPr>
          <w:rFonts w:ascii="Arial" w:hAnsi="Arial"/>
          <w:b/>
          <w:color w:val="000000"/>
          <w:sz w:val="36"/>
        </w:rPr>
        <w:t>3</w:t>
      </w:r>
      <w:r>
        <w:rPr>
          <w:rFonts w:ascii="Arial" w:hAnsi="Arial"/>
          <w:b/>
          <w:color w:val="000000"/>
          <w:sz w:val="36"/>
        </w:rPr>
        <w:t xml:space="preserve">. </w:t>
      </w:r>
      <w:r>
        <w:rPr>
          <w:rFonts w:ascii="Arial" w:hAnsi="Arial"/>
          <w:b/>
          <w:color w:val="000000"/>
          <w:sz w:val="36"/>
        </w:rPr>
        <w:t>SCRIVERE UN ARTICOLO SEO</w:t>
      </w:r>
    </w:p>
    <w:p>
      <w:pPr>
        <w:pStyle w:val="BodyText"/>
        <w:pBdr/>
        <w:bidi w:val="0"/>
        <w:spacing w:before="0" w:after="200"/>
        <w:ind w:hanging="0" w:start="0" w:end="0"/>
        <w:jc w:val="start"/>
        <w:rPr>
          <w:rFonts w:ascii="Arial" w:hAnsi="Arial"/>
          <w:b/>
          <w:color w:val="000000"/>
          <w:sz w:val="22"/>
        </w:rPr>
      </w:pPr>
      <w:r>
        <w:rPr>
          <w:rFonts w:ascii="Arial" w:hAnsi="Arial"/>
          <w:b/>
          <w:color w:val="000000"/>
          <w:sz w:val="22"/>
        </w:rPr>
        <w:t>Un articolo completo, ottimizzato per Google, pronto per essere pubblicato sul tuo blog WordPress.</w:t>
      </w:r>
    </w:p>
    <w:p>
      <w:pPr>
        <w:pStyle w:val="BodyText"/>
        <w:pBdr/>
        <w:bidi w:val="0"/>
        <w:spacing w:before="0" w:after="200"/>
        <w:ind w:hanging="0" w:start="0" w:end="0"/>
        <w:jc w:val="start"/>
        <w:rPr>
          <w:rFonts w:ascii="Arial" w:hAnsi="Arial"/>
          <w:b/>
          <w:color w:val="000000"/>
          <w:sz w:val="22"/>
        </w:rPr>
      </w:pPr>
      <w:r>
        <w:rPr>
          <w:rFonts w:ascii="Arial" w:hAnsi="Arial"/>
          <w:b/>
          <w:color w:val="000000"/>
          <w:sz w:val="22"/>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auto"/>
    <w:pitch w:val="default"/>
  </w:font>
  <w:font w:name="Arial">
    <w:charset w:val="01"/>
    <w:family w:val="swiss"/>
    <w:pitch w:val="variable"/>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FreeSans"/>
        <w:kern w:val="2"/>
        <w:sz w:val="24"/>
        <w:szCs w:val="24"/>
        <w:lang w:val="mul"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FreeSans"/>
      <w:color w:val="auto"/>
      <w:kern w:val="2"/>
      <w:sz w:val="24"/>
      <w:szCs w:val="24"/>
      <w:lang w:val="mul"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Free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Free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FreeSans"/>
      <w:b/>
      <w:bCs/>
      <w:sz w:val="28"/>
      <w:szCs w:val="28"/>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BlockQuotation">
    <w:name w:val="Block Quotation"/>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22</TotalTime>
  <Application>LibreOffice/25.2.3.2$Linux_X86_64 LibreOffice_project/520$Build-2</Application>
  <AppVersion>15.0000</AppVersion>
  <Pages>9</Pages>
  <Words>3201</Words>
  <Characters>18599</Characters>
  <CharactersWithSpaces>21716</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2026-06-07T07:58:15Z</dcterms:created>
  <dc:creator/>
  <dc:description/>
  <dc:language>en-GB</dc:language>
  <cp:lastModifiedBy/>
  <dcterms:modified xsi:type="dcterms:W3CDTF">2026-06-07T08:32:22Z</dcterms:modified>
  <cp:revision>3</cp:revision>
  <dc:subject/>
  <dc:title/>
</cp:coreProperties>
</file>