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"/>
      </w:pPr>
      <w:r>
        <w:t xml:space="preserve">Metabolismo del Nitrogeno</w:t>
      </w:r>
      <w:r/>
    </w:p>
    <w:p>
      <w:r/>
      <w:r/>
    </w:p>
    <w:p>
      <w:pPr>
        <w:pStyle w:val="602"/>
        <w:numPr>
          <w:ilvl w:val="0"/>
          <w:numId w:val="1"/>
        </w:numPr>
      </w:pPr>
      <w:r/>
      <w:r>
        <w:t xml:space="preserve">Un beta-cetoácido es lo mismo que un 2-oxoácido. FALSO</w:t>
      </w:r>
      <w:r/>
      <w:r/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desaminación del glutamato da lugar a aspartato.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piridoxal es una coenzima que interviene en la síntesis de metionina a partir de homocisteína.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pérdida del grupo amino de un glutamato para dar alfa-cetoglutarato conlleva gasto de NADH.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glutamina sintetasa es inhibida por el AMP.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Iones calcio estabilizan el intrermediario de la reacción de la glutamina sintetasa.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azufre de la metionina procede de la cisteína.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metil de la metionina tras el átomo de asufre es cedido por el THF.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familia del aspartato procede de la asparagina.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tripófano y la fenilalanina son estructural y metanólicamente más semejantes que la tirosina.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grupo indol del triptófano procede de la fusión química del índigo con óleo.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Deficiencias de triptófano pueden afectar a la provisión de NAD+.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fenilcetonuria puede desencadenar en la enfermedad de pelagra.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iodo actúa como cofactor en la síntesis de las hormonas tiroideas.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Los aminoácidos de la familia del piruvato presentan una cadena lateral ramificada.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alanina es un intercambiador central de amonio en el organismo.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alanina forma parte del ciclo de Cori. FALSE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glutamina previene la acumulación de amonio en el cerebro.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leucina es un activador de la síntesis proteica.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leucina y la isoleucina son metabólicamente más semejantes entre sí que con la valina.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síntesis de histidina requiere romper el anillo purínico del ATP.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ciclo de la urea concide con unos pasos de la síntesis del aspártico.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nitrógeno que entra en el ciclo de la urea lo hace en forma de amonio libre.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arginina provee de grupos amonio al ciclo de la urea.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aspártico activa la carbamilfosfato sintasa.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Todas las enzimas del ciclo de la urea están reguladas alostéricamente.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Los aminoácidos cetogénicos no pueden dar lugar a glucosa. </w:t>
      </w:r>
      <w:r>
        <w:rPr>
          <w:highlight w:val="none"/>
        </w:rPr>
        <w:t xml:space="preserve">VERDADERO</w:t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Un bloqueo del ciclo de la urea afecta al metabolismo energético. VERDADERO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El ciclo de la urea tiene un balance energético negativo. FALSO</w:t>
      </w:r>
      <w:r>
        <w:rPr>
          <w:highlight w:val="none"/>
        </w:rPr>
      </w:r>
      <w:r>
        <w:rPr>
          <w:highlight w:val="none"/>
        </w:rPr>
      </w:r>
    </w:p>
    <w:p>
      <w:pPr>
        <w:pStyle w:val="602"/>
        <w:numPr>
          <w:ilvl w:val="0"/>
          <w:numId w:val="1"/>
        </w:numPr>
      </w:pPr>
      <w:r>
        <w:rPr>
          <w:highlight w:val="none"/>
        </w:rPr>
      </w:r>
      <w:r>
        <w:rPr>
          <w:highlight w:val="none"/>
        </w:rPr>
        <w:t xml:space="preserve">La desaminación de la alanina da lugar a piruvato. VERDADERO</w: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2022-05-13T11:42:13Z</dcterms:modified>
</cp:coreProperties>
</file>