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t xml:space="preserve">Actividad de Seminarios de Parasitología </w:t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t xml:space="preserve">Tommaso Zanette </w:t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  <w:r>
        <w:rPr>
          <w:rFonts w:ascii="Arial" w:hAnsi="Arial" w:cs="Arial" w:eastAsia="Arial"/>
          <w:b/>
          <w:color w:val="000000" w:themeColor="text1"/>
          <w:sz w:val="24"/>
          <w:highlight w:val="white"/>
          <w:lang w:val="es-ES"/>
        </w:rPr>
        <w:t xml:space="preserve">1.- Enumera los métodos de prevención de la anisakiosis</w:t>
      </w:r>
      <w:r/>
      <w:r/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 w:val="0"/>
          <w:color w:val="000000" w:themeColor="text1"/>
          <w:sz w:val="24"/>
          <w:highlight w:val="none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tab/>
      </w:r>
      <w:r>
        <w:rPr>
          <w:rFonts w:ascii="Arial" w:hAnsi="Arial" w:cs="Arial" w:eastAsia="Arial"/>
          <w:b w:val="0"/>
          <w:color w:val="000000" w:themeColor="text1"/>
          <w:sz w:val="24"/>
          <w:highlight w:val="none"/>
          <w:lang w:val="es-ES"/>
        </w:rPr>
        <w:t xml:space="preserve">Cocinar bien el pescado a más de 60ºC durante 5-10 minutos o bien congelarlo a -20ºC durante 48 horas o a -60ºC durante 1 minuto. Es muy importante también una rápida evisceración del pescado, en el barco, para evitar que migren a los tejidos.</w:t>
      </w:r>
      <w:r>
        <w:rPr>
          <w:rFonts w:ascii="Arial" w:hAnsi="Arial" w:cs="Arial" w:eastAsia="Arial"/>
          <w:b w:val="0"/>
          <w:color w:val="000000" w:themeColor="text1"/>
          <w:sz w:val="24"/>
          <w:highlight w:val="none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/>
          <w:color w:val="000000" w:themeColor="text1"/>
          <w:sz w:val="24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white"/>
          <w:lang w:val="es-ES"/>
        </w:rPr>
        <w:t xml:space="preserve">2.- Cita las patologías de Angiostrongylus cantonensis en humanos</w:t>
      </w:r>
      <w:r>
        <w:rPr>
          <w:rFonts w:ascii="Arial" w:hAnsi="Arial" w:cs="Arial" w:eastAsia="Arial"/>
          <w:b/>
          <w:color w:val="000000" w:themeColor="text1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 w:val="0"/>
          <w:color w:val="000000" w:themeColor="text1"/>
          <w:sz w:val="24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ab/>
        <w:t xml:space="preserve">Meningitis eosinofilica que incluye fiebre, dolor de cabeza, picazón en el cuello y convulsiones. También puede llevar a la parálisis total del cuerpo y al poco tiempo en la muerte del individuo, como pasó en el caso de Sam visto en clase.</w:t>
      </w: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/>
          <w:color w:val="000000" w:themeColor="text1"/>
          <w:sz w:val="24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</w:p>
    <w:p>
      <w:pPr>
        <w:ind w:left="0" w:right="0" w:firstLine="0"/>
        <w:spacing w:before="0" w:after="0"/>
        <w:shd w:val="clear" w:color="ffffff" w:fill="ffffff"/>
        <w:rPr>
          <w:rFonts w:ascii="Arial" w:hAnsi="Arial" w:cs="Arial" w:eastAsia="Arial"/>
          <w:b/>
          <w:color w:val="000000" w:themeColor="text1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highlight w:val="white"/>
          <w:lang w:val="es-ES"/>
        </w:rPr>
        <w:t xml:space="preserve">3.-Elige la opción correcta:</w:t>
      </w:r>
      <w:r>
        <w:rPr>
          <w:rFonts w:ascii="Arial" w:hAnsi="Arial" w:cs="Arial" w:eastAsia="Arial"/>
          <w:b/>
          <w:color w:val="000000" w:themeColor="text1"/>
          <w:lang w:val="es-ES"/>
        </w:rPr>
      </w:r>
    </w:p>
    <w:p>
      <w:pPr>
        <w:ind w:left="0" w:right="0" w:firstLine="0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u w:val="single"/>
          <w:lang w:val="es-ES"/>
        </w:rPr>
        <w:t xml:space="preserve">3.1. Las amebas de vida libre son: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a. Organismos pertenecientes al grupo de los Kinetoplástidos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b. Protozoos trofozoicos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c. Organismos siempre parásitos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/>
          <w:color w:val="000000" w:themeColor="text1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lang w:val="es-ES"/>
        </w:rPr>
        <w:t xml:space="preserve">d. Protozoos anfizoicos</w:t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t xml:space="preserve"> </w:t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t xml:space="preserve">✓</w:t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</w:r>
    </w:p>
    <w:p>
      <w:pPr>
        <w:ind w:left="0" w:right="0" w:firstLine="0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 3.</w:t>
      </w:r>
      <w:r>
        <w:rPr>
          <w:rFonts w:ascii="Arial" w:hAnsi="Arial" w:cs="Arial" w:eastAsia="Arial"/>
          <w:b w:val="0"/>
          <w:color w:val="000000" w:themeColor="text1"/>
          <w:sz w:val="24"/>
          <w:u w:val="single"/>
          <w:lang w:val="es-ES"/>
        </w:rPr>
        <w:t xml:space="preserve">2. ¿Quién calificó a las amebas de vida libre como patógenos emergentes?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a. El gobierno de EEUU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b. El CDC de Nueva York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 w:val="0"/>
          <w:color w:val="000000" w:themeColor="text1"/>
          <w:sz w:val="24"/>
          <w:lang w:val="es-ES"/>
        </w:rPr>
        <w:t xml:space="preserve">c. El Pubmed</w:t>
      </w:r>
      <w:r>
        <w:rPr>
          <w:rFonts w:ascii="Arial" w:hAnsi="Arial" w:cs="Arial" w:eastAsia="Arial"/>
          <w:b w:val="0"/>
          <w:color w:val="000000" w:themeColor="text1"/>
          <w:lang w:val="es-ES"/>
        </w:rPr>
      </w:r>
    </w:p>
    <w:p>
      <w:pPr>
        <w:ind w:left="0" w:right="0" w:firstLine="708"/>
        <w:spacing w:before="0" w:after="240"/>
        <w:shd w:val="clear" w:color="ffffff" w:fill="ffffff"/>
        <w:rPr>
          <w:rFonts w:ascii="Arial" w:hAnsi="Arial" w:cs="Arial" w:eastAsia="Arial"/>
          <w:b w:val="0"/>
          <w:color w:val="000000" w:themeColor="text1"/>
          <w:sz w:val="24"/>
          <w:highlight w:val="none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lang w:val="es-ES"/>
        </w:rPr>
        <w:t xml:space="preserve">d. El CDC de Atlanta, EEUU</w:t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t xml:space="preserve"> </w:t>
      </w:r>
      <w:r>
        <w:rPr>
          <w:rFonts w:ascii="Arial" w:hAnsi="Arial" w:cs="Arial" w:eastAsia="Arial"/>
          <w:b/>
          <w:color w:val="000000" w:themeColor="text1"/>
          <w:sz w:val="24"/>
          <w:highlight w:val="none"/>
          <w:lang w:val="es-ES"/>
        </w:rPr>
        <w:t xml:space="preserve">✓</w:t>
      </w:r>
      <w:r>
        <w:rPr>
          <w:rFonts w:ascii="Arial" w:hAnsi="Arial" w:cs="Arial" w:eastAsia="Arial"/>
          <w:b w:val="0"/>
          <w:color w:val="000000" w:themeColor="text1"/>
          <w:sz w:val="24"/>
          <w:highlight w:val="none"/>
          <w:lang w:val="es-ES"/>
        </w:rPr>
      </w:r>
      <w:r>
        <w:rPr>
          <w:rFonts w:ascii="Arial" w:hAnsi="Arial" w:cs="Arial" w:eastAsia="Arial"/>
          <w:b w:val="0"/>
          <w:color w:val="000000" w:themeColor="text1"/>
          <w:sz w:val="24"/>
          <w:highlight w:val="none"/>
          <w:lang w:val="es-ES"/>
        </w:rPr>
      </w:r>
    </w:p>
    <w:p>
      <w:pPr>
        <w:ind w:left="0" w:right="0" w:firstLine="0"/>
        <w:spacing w:before="0" w:after="240"/>
        <w:shd w:val="clear" w:color="ffffff" w:fill="ffffff"/>
        <w:rPr>
          <w:rFonts w:ascii="Arial" w:hAnsi="Arial" w:cs="Arial" w:eastAsia="Arial"/>
          <w:b/>
          <w:color w:val="000000" w:themeColor="text1"/>
          <w:lang w:val="es-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cs="Arial" w:eastAsia="Arial"/>
          <w:b/>
          <w:color w:val="000000" w:themeColor="text1"/>
          <w:sz w:val="24"/>
          <w:lang w:val="es-ES"/>
        </w:rPr>
        <w:t xml:space="preserve">4.-Cita dos características comunes que tienen los protozoos de transmisión hídrica que hacen que los protozoos de transmitan de manera efectiva.</w:t>
      </w:r>
      <w:r>
        <w:rPr>
          <w:rFonts w:ascii="Arial" w:hAnsi="Arial" w:cs="Arial" w:eastAsia="Arial"/>
          <w:b/>
          <w:color w:val="000000" w:themeColor="text1"/>
          <w:lang w:val="es-ES"/>
        </w:rPr>
      </w:r>
    </w:p>
    <w:p>
      <w:pPr>
        <w:rPr>
          <w:rFonts w:ascii="Arial" w:hAnsi="Arial" w:cs="Arial" w:eastAsia="Arial"/>
          <w:b w:val="0"/>
          <w:color w:val="000000" w:themeColor="text1"/>
          <w:highlight w:val="none"/>
          <w:lang w:val="es-ES"/>
        </w:rPr>
      </w:pPr>
      <w:r>
        <w:rPr>
          <w:rFonts w:ascii="Arial" w:hAnsi="Arial" w:cs="Arial" w:eastAsia="Arial"/>
          <w:b/>
          <w:color w:val="000000" w:themeColor="text1"/>
          <w:sz w:val="24"/>
          <w:lang w:val="es-ES"/>
        </w:rPr>
      </w:r>
      <w:r>
        <w:rPr>
          <w:rFonts w:ascii="Arial" w:hAnsi="Arial" w:cs="Arial" w:eastAsia="Arial"/>
          <w:b/>
          <w:color w:val="000000" w:themeColor="text1"/>
          <w:lang w:val="es-ES"/>
        </w:rPr>
        <w:tab/>
      </w:r>
      <w:r>
        <w:rPr>
          <w:rFonts w:ascii="Arial" w:hAnsi="Arial" w:cs="Arial" w:eastAsia="Arial"/>
          <w:b w:val="0"/>
          <w:color w:val="000000" w:themeColor="text1"/>
          <w:lang w:val="es-ES"/>
        </w:rPr>
        <w:t xml:space="preserve">Suelen ser resistentes a la cloración de las aguas y su dosis infectiva es baja</w:t>
      </w:r>
      <w:r>
        <w:rPr>
          <w:rFonts w:ascii="Arial" w:hAnsi="Arial" w:cs="Arial" w:eastAsia="Arial"/>
          <w:b w:val="0"/>
          <w:color w:val="000000" w:themeColor="text1"/>
          <w:sz w:val="24"/>
        </w:rPr>
      </w:r>
    </w:p>
    <w:p>
      <w:pPr>
        <w:rPr>
          <w:rFonts w:ascii="Arial" w:hAnsi="Arial" w:cs="Arial" w:eastAsia="Arial"/>
          <w:b w:val="0"/>
          <w:color w:val="000000" w:themeColor="text1"/>
          <w:sz w:val="24"/>
        </w:rPr>
      </w:pPr>
      <w:r>
        <w:rPr>
          <w:rFonts w:ascii="Arial" w:hAnsi="Arial" w:cs="Arial" w:eastAsia="Arial"/>
          <w:b w:val="0"/>
          <w:color w:val="000000" w:themeColor="text1"/>
          <w:sz w:val="24"/>
        </w:rPr>
      </w:r>
      <w:r>
        <w:rPr>
          <w:rFonts w:ascii="Arial" w:hAnsi="Arial" w:cs="Arial" w:eastAsia="Arial"/>
          <w:b w:val="0"/>
          <w:color w:val="000000" w:themeColor="text1"/>
          <w:sz w:val="24"/>
        </w:rPr>
      </w:r>
    </w:p>
    <w:p>
      <w:pPr>
        <w:rPr>
          <w:rFonts w:ascii="Arial" w:hAnsi="Arial" w:cs="Arial" w:eastAsia="Arial"/>
          <w:b w:val="0"/>
          <w:color w:val="000000" w:themeColor="text1"/>
          <w:sz w:val="24"/>
        </w:rPr>
      </w:pPr>
      <w:r>
        <w:rPr>
          <w:rFonts w:ascii="Arial" w:hAnsi="Arial" w:cs="Arial" w:eastAsia="Arial"/>
          <w:b w:val="0"/>
          <w:color w:val="000000" w:themeColor="text1"/>
          <w:highlight w:val="none"/>
          <w:lang w:val="es-ES"/>
        </w:rPr>
      </w:r>
      <w:r>
        <w:rPr>
          <w:rFonts w:ascii="Arial" w:hAnsi="Arial" w:cs="Arial" w:eastAsia="Arial"/>
          <w:b w:val="0"/>
          <w:color w:val="000000" w:themeColor="text1"/>
          <w:highlight w:val="none"/>
          <w:lang w:val="es-ES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ONLYOFFICE/7.1.0.215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2022-05-25T12:28:51Z</dcterms:modified>
</cp:coreProperties>
</file>