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8"/>
        <w:rPr>
          <w:lang w:val="es-ES"/>
        </w:rPr>
      </w:pPr>
      <w:r>
        <w:rPr>
          <w:lang w:val="es-ES"/>
        </w:rPr>
        <w:t xml:space="preserve">Caso práctico Tutoría 5 Microbiología</w:t>
      </w:r>
      <w:r>
        <w:rPr>
          <w:lang w:val="es-ES"/>
        </w:rPr>
      </w:r>
      <w:r/>
    </w:p>
    <w:p>
      <w:pPr>
        <w:rPr>
          <w:lang w:val="es-ES"/>
        </w:rPr>
      </w:pPr>
      <w:r>
        <w:rPr>
          <w:lang w:val="es-ES"/>
        </w:rPr>
      </w:r>
      <w:r>
        <w:rPr>
          <w:lang w:val="es-ES"/>
        </w:rPr>
      </w:r>
      <w:r/>
    </w:p>
    <w:p>
      <w:pPr>
        <w:pStyle w:val="818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</w:r>
      <w:r>
        <w:rPr>
          <w:b/>
          <w:lang w:val="es-ES"/>
        </w:rPr>
        <w:t xml:space="preserve">Organización del trabajo de campo. Toma de muestras y transporte al laboratorio</w:t>
      </w:r>
      <w:r>
        <w:rPr>
          <w:lang w:val="es-ES"/>
        </w:rPr>
      </w:r>
      <w:r/>
    </w:p>
    <w:p>
      <w:pPr>
        <w:ind w:left="709" w:firstLine="0"/>
        <w:rPr>
          <w:highlight w:val="none"/>
          <w:lang w:val="es-ES"/>
        </w:rPr>
      </w:pPr>
      <w:r>
        <w:rPr>
          <w:b/>
          <w:lang w:val="es-ES"/>
        </w:rPr>
      </w:r>
      <w:r>
        <w:rPr>
          <w:b w:val="0"/>
          <w:highlight w:val="none"/>
          <w:lang w:val="es-ES"/>
        </w:rPr>
        <w:t xml:space="preserve">Al ser un producto acabado y dentro de su </w:t>
      </w:r>
      <w:r>
        <w:rPr>
          <w:b w:val="0"/>
          <w:highlight w:val="none"/>
          <w:u w:val="single"/>
          <w:lang w:val="es-ES"/>
        </w:rPr>
        <w:t xml:space="preserve">contenedor</w:t>
      </w:r>
      <w:r>
        <w:rPr>
          <w:b w:val="0"/>
          <w:highlight w:val="none"/>
          <w:u w:val="none"/>
          <w:lang w:val="es-ES"/>
        </w:rPr>
        <w:t xml:space="preserve"> </w:t>
      </w:r>
      <w:r>
        <w:rPr>
          <w:b w:val="0"/>
          <w:highlight w:val="none"/>
          <w:u w:val="none"/>
          <w:lang w:val="es-ES"/>
        </w:rPr>
        <w:t xml:space="preserve">original </w:t>
      </w:r>
      <w:r>
        <w:rPr>
          <w:b w:val="0"/>
          <w:highlight w:val="none"/>
          <w:lang w:val="es-ES"/>
        </w:rPr>
        <w:t xml:space="preserve">se pilla tal y como está y se transporta a </w:t>
      </w:r>
      <w:r>
        <w:rPr>
          <w:b w:val="0"/>
          <w:highlight w:val="none"/>
          <w:u w:val="single"/>
          <w:lang w:val="es-ES"/>
        </w:rPr>
        <w:t xml:space="preserve">temperatura ambiente</w:t>
      </w:r>
      <w:r>
        <w:rPr>
          <w:b w:val="0"/>
          <w:highlight w:val="none"/>
          <w:lang w:val="es-ES"/>
        </w:rPr>
        <w:t xml:space="preserve"> ya que es un tipo de muestra no perecedera.</w:t>
      </w:r>
      <w:r>
        <w:rPr>
          <w:lang w:val="es-ES"/>
        </w:rPr>
      </w:r>
      <w:r/>
    </w:p>
    <w:p>
      <w:pPr>
        <w:pStyle w:val="818"/>
        <w:numPr>
          <w:ilvl w:val="0"/>
          <w:numId w:val="1"/>
        </w:numPr>
        <w:rPr>
          <w:b/>
          <w:lang w:val="es-ES"/>
        </w:rPr>
      </w:pPr>
      <w:r>
        <w:rPr>
          <w:b/>
          <w:highlight w:val="none"/>
          <w:lang w:val="es-ES"/>
        </w:rPr>
      </w:r>
      <w:r>
        <w:rPr>
          <w:b/>
          <w:lang w:val="es-ES"/>
        </w:rPr>
        <w:t xml:space="preserve">Análisis microbiológicos. Preparación de muestras y breve descripción de los cuatro métodos oficiales que se recogen en la tabla.</w:t>
      </w:r>
      <w:r>
        <w:rPr>
          <w:lang w:val="es-ES"/>
        </w:rPr>
      </w:r>
      <w:r/>
    </w:p>
    <w:p>
      <w:pPr>
        <w:ind w:left="709" w:firstLine="0"/>
        <w:rPr>
          <w:b w:val="0"/>
          <w:highlight w:val="none"/>
          <w:lang w:val="es-ES"/>
        </w:rPr>
      </w:pPr>
      <w:r>
        <w:rPr>
          <w:b w:val="0"/>
          <w:highlight w:val="none"/>
          <w:lang w:val="es-ES"/>
        </w:rPr>
        <w:t xml:space="preserve">Listeria y Salmonella son pa</w:t>
      </w:r>
      <w:r>
        <w:rPr>
          <w:b w:val="0"/>
          <w:highlight w:val="none"/>
          <w:lang w:val="es-ES"/>
        </w:rPr>
        <w:t xml:space="preserve">ra detectar así que se usa un enriquecimiento: se pone en un medio líquido no selectivo para que crezcan todos y se reactiven los inactivados→ luego se mete en un medio selectivo para que crezca sólo el interesado → aislamiento y detectar presencia en 25g.</w:t>
      </w:r>
      <w:r>
        <w:rPr>
          <w:b w:val="0"/>
        </w:rPr>
      </w:r>
      <w:r/>
    </w:p>
    <w:p>
      <w:pPr>
        <w:ind w:left="709" w:firstLine="0"/>
        <w:rPr>
          <w:b w:val="0"/>
        </w:rPr>
      </w:pPr>
      <w:r>
        <w:rPr>
          <w:b w:val="0"/>
          <w:highlight w:val="none"/>
          <w:lang w:val="es-ES"/>
        </w:rPr>
        <w:t xml:space="preserve">Enterobacterias y Staphylococcus aureus son para recuento así que se hace un aislamiento directo</w:t>
      </w:r>
      <w:r>
        <w:rPr>
          <w:b w:val="0"/>
          <w:highlight w:val="none"/>
          <w:lang w:val="es-ES"/>
        </w:rPr>
      </w:r>
      <w:r/>
    </w:p>
    <w:p>
      <w:pPr>
        <w:pStyle w:val="818"/>
        <w:numPr>
          <w:ilvl w:val="0"/>
          <w:numId w:val="1"/>
        </w:numPr>
        <w:rPr>
          <w:b/>
          <w:lang w:val="es-ES"/>
        </w:rPr>
      </w:pPr>
      <w:r>
        <w:rPr>
          <w:b/>
          <w:highlight w:val="none"/>
          <w:lang w:val="es-ES"/>
        </w:rPr>
      </w:r>
      <w:r>
        <w:rPr>
          <w:b/>
          <w:lang w:val="es-ES"/>
        </w:rPr>
        <w:t xml:space="preserve">Interpretación de resultados. Descripción el plan de muestreo para cada microorganismo y las acciones a tomar en caso de resultado satisfactorio o insatisfactorio (criterios de seguridad alimentaria); o satisfactorio, aceptable, o insatisfactorio (criterio</w:t>
      </w:r>
      <w:r>
        <w:rPr>
          <w:b/>
          <w:lang w:val="es-ES"/>
        </w:rPr>
        <w:t xml:space="preserve">s de higiene de los procesos).</w:t>
      </w:r>
      <w:r>
        <w:rPr>
          <w:lang w:val="es-ES"/>
        </w:rPr>
      </w:r>
      <w:r/>
    </w:p>
    <w:p>
      <w:pPr>
        <w:ind w:left="709" w:firstLine="0"/>
        <w:rPr>
          <w:b/>
          <w:lang w:val="es-ES"/>
        </w:rPr>
      </w:pPr>
      <w:r>
        <w:rPr>
          <w:b w:val="0"/>
          <w:highlight w:val="none"/>
          <w:lang w:val="es-E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70525"/>
                <wp:effectExtent l="0" t="0" r="0" b="0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726813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3270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8pt;height:257.5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b w:val="0"/>
          <w:highlight w:val="none"/>
          <w:lang w:val="es-ES"/>
        </w:rPr>
      </w:r>
      <w:r/>
    </w:p>
    <w:p>
      <w:pPr>
        <w:pStyle w:val="818"/>
        <w:numPr>
          <w:ilvl w:val="0"/>
          <w:numId w:val="1"/>
        </w:numPr>
        <w:rPr>
          <w:b/>
          <w:lang w:val="es-ES"/>
        </w:rPr>
      </w:pPr>
      <w:r>
        <w:rPr>
          <w:b/>
          <w:highlight w:val="none"/>
          <w:lang w:val="es-ES"/>
        </w:rPr>
      </w:r>
      <w:r>
        <w:rPr>
          <w:b/>
          <w:lang w:val="es-ES"/>
        </w:rPr>
        <w:t xml:space="preserve">Informe de resultados y debe contener los siguientes datos: </w:t>
      </w:r>
      <w:r>
        <w:rPr>
          <w:lang w:val="es-ES"/>
        </w:rPr>
      </w:r>
      <w:r/>
    </w:p>
    <w:p>
      <w:pPr>
        <w:pStyle w:val="818"/>
        <w:numPr>
          <w:ilvl w:val="1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Encabezado con información sobre el Alimento analizado (Descripción, fabricante, número del lote, lugar y fecha de toma de muestras). </w:t>
      </w:r>
      <w:r>
        <w:rPr>
          <w:lang w:val="es-ES"/>
        </w:rPr>
      </w:r>
      <w:r/>
    </w:p>
    <w:p>
      <w:pPr>
        <w:pStyle w:val="818"/>
        <w:numPr>
          <w:ilvl w:val="1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Luego en una Tabla recoger la siguiente información: </w:t>
      </w:r>
      <w:r>
        <w:rPr>
          <w:lang w:val="es-ES"/>
        </w:rPr>
      </w:r>
      <w:r/>
    </w:p>
    <w:p>
      <w:pPr>
        <w:pStyle w:val="818"/>
        <w:numPr>
          <w:ilvl w:val="2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Microorga</w:t>
      </w:r>
      <w:r>
        <w:rPr>
          <w:b/>
          <w:lang w:val="es-ES"/>
        </w:rPr>
        <w:t xml:space="preserve">nismos analizados. </w:t>
      </w:r>
      <w:r>
        <w:rPr>
          <w:lang w:val="es-ES"/>
        </w:rPr>
      </w:r>
      <w:r/>
    </w:p>
    <w:p>
      <w:pPr>
        <w:pStyle w:val="818"/>
        <w:numPr>
          <w:ilvl w:val="2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Métodos de análisis. </w:t>
      </w:r>
      <w:r>
        <w:rPr>
          <w:lang w:val="es-ES"/>
        </w:rPr>
      </w:r>
      <w:r/>
    </w:p>
    <w:p>
      <w:pPr>
        <w:pStyle w:val="818"/>
        <w:numPr>
          <w:ilvl w:val="2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Plan de muestreo. </w:t>
      </w:r>
      <w:r>
        <w:rPr>
          <w:lang w:val="es-ES"/>
        </w:rPr>
      </w:r>
      <w:r/>
    </w:p>
    <w:p>
      <w:pPr>
        <w:pStyle w:val="818"/>
        <w:numPr>
          <w:ilvl w:val="2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Resultados obtenidos (valores para cada microorganismo y cada muestra que se numeran n1, n2, n3, n4 y n5). </w:t>
      </w:r>
      <w:r>
        <w:rPr>
          <w:lang w:val="es-ES"/>
        </w:rPr>
      </w:r>
      <w:r/>
    </w:p>
    <w:p>
      <w:pPr>
        <w:pStyle w:val="818"/>
        <w:numPr>
          <w:ilvl w:val="1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Finalmente debajo de la Tabla se incluye el apartado Interpretación de los resultados (si e</w:t>
      </w:r>
      <w:r>
        <w:rPr>
          <w:b/>
          <w:lang w:val="es-ES"/>
        </w:rPr>
        <w:t xml:space="preserve">s satisfactorio “cumple con la normativa”; si es insatisfactorio “incumple con la normativa” y se describe la medida correctora a aplicar). </w:t>
      </w:r>
      <w:r>
        <w:rPr>
          <w:lang w:val="es-ES"/>
        </w:rPr>
      </w:r>
      <w:r/>
    </w:p>
    <w:p>
      <w:pPr>
        <w:pStyle w:val="818"/>
        <w:numPr>
          <w:ilvl w:val="1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Fecha y firma del analista.</w:t>
      </w:r>
      <w:r>
        <w:rPr>
          <w:lang w:val="es-ES"/>
        </w:rPr>
      </w:r>
      <w:r/>
    </w:p>
    <w:p>
      <w:pPr>
        <w:ind w:left="709" w:firstLine="0"/>
        <w:rPr>
          <w:b w:val="0"/>
          <w:highlight w:val="none"/>
          <w:lang w:val="es-ES"/>
        </w:rPr>
      </w:pPr>
      <w:r>
        <w:rPr>
          <w:b w:val="0"/>
          <w:highlight w:val="none"/>
          <w:lang w:val="es-ES"/>
        </w:rPr>
        <w:t xml:space="preserve">Copos de maiz procedentes de agricultura ecológica sin azúcares añadidos, Carrefour Bio, 106 04:10, Carrefour Meridiano 16 de mayo de 2022</w:t>
      </w:r>
      <w:r>
        <w:rPr>
          <w:b w:val="0"/>
          <w:highlight w:val="none"/>
          <w:lang w:val="es-ES"/>
        </w:rPr>
      </w:r>
      <w:r/>
    </w:p>
    <w:tbl>
      <w:tblPr>
        <w:tblStyle w:val="670"/>
        <w:tblW w:w="0" w:type="auto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</w:r>
            <w:r>
              <w:rPr>
                <w:b w:val="0"/>
                <w:highlight w:val="none"/>
                <w:lang w:val="es-ES"/>
              </w:rPr>
            </w:r>
            <w:r/>
          </w:p>
        </w:tc>
        <w:tc>
          <w:tcPr>
            <w:gridSpan w:val="2"/>
            <w:tcW w:w="3742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  <w:t xml:space="preserve">Criterios de seguridad alimentaria</w:t>
            </w:r>
            <w:r>
              <w:rPr>
                <w:b w:val="0"/>
                <w:highlight w:val="none"/>
                <w:lang w:val="es-ES"/>
              </w:rPr>
            </w:r>
            <w:r/>
          </w:p>
        </w:tc>
        <w:tc>
          <w:tcPr>
            <w:gridSpan w:val="2"/>
            <w:tcW w:w="3742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  <w:t xml:space="preserve">Criterios de higiene de los procesos</w:t>
            </w:r>
            <w:r>
              <w:rPr>
                <w:b w:val="0"/>
                <w:highlight w:val="none"/>
                <w:lang w:val="es-ES"/>
              </w:rPr>
            </w:r>
            <w:r/>
          </w:p>
        </w:tc>
      </w:tr>
      <w:tr>
        <w:trPr/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  <w:t xml:space="preserve">M.O. analizados</w:t>
            </w:r>
            <w:r>
              <w:rPr>
                <w:b w:val="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  <w:t xml:space="preserve">L. monocytogenes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  <w:t xml:space="preserve">Salmonella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  <w:t xml:space="preserve">Enterobacterias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  <w:t xml:space="preserve">S. aureus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</w:tr>
      <w:tr>
        <w:trPr/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  <w:t xml:space="preserve">Método de análisis</w:t>
            </w:r>
            <w:r>
              <w:rPr>
                <w:b w:val="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t xml:space="preserve">ISO 11290-2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t xml:space="preserve">ISO 6579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t xml:space="preserve">ISO 21528-2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t xml:space="preserve">ISO 6888-1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</w:tr>
      <w:tr>
        <w:trPr/>
        <w:tc>
          <w:tcPr>
            <w:tcW w:w="1871" w:type="dxa"/>
            <w:textDirection w:val="lrTb"/>
            <w:noWrap w:val="false"/>
          </w:tcPr>
          <w:p>
            <w:r>
              <w:t xml:space="preserve">Plan de muestreo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r>
              <w:t xml:space="preserve">n=5, c=0, m=100 ufc/g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r>
              <w:t xml:space="preserve">n=10, c=0, No detectado en 25g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r>
              <w:t xml:space="preserve">n=5, c=1, m=10 ufc/g , M= 100 ufc/g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r>
              <w:t xml:space="preserve">n=5, c=2, m=100 ufc/g, M= 1000 ufc/g</w:t>
            </w:r>
            <w:r/>
          </w:p>
        </w:tc>
      </w:tr>
      <w:tr>
        <w:trPr/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highlight w:val="none"/>
                <w:lang w:val="es-ES"/>
              </w:rPr>
            </w:pPr>
            <w:r>
              <w:rPr>
                <w:b w:val="0"/>
                <w:highlight w:val="none"/>
                <w:lang w:val="es-ES"/>
              </w:rPr>
              <w:t xml:space="preserve">Resultados obtenidos</w:t>
            </w:r>
            <w:r>
              <w:rPr>
                <w:b w:val="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  <w:lang w:val="es-ES"/>
              </w:rPr>
            </w:pPr>
            <w:r>
              <w:rPr>
                <w:b w:val="0"/>
                <w:sz w:val="20"/>
                <w:highlight w:val="none"/>
                <w:lang w:val="es-ES"/>
              </w:rPr>
              <w:t xml:space="preserve">n1=0, n2=0, n3=0, n4=0 y n5=0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rPr>
                <w:b w:val="0"/>
                <w:sz w:val="20"/>
                <w:highlight w:val="none"/>
                <w:lang w:val="es-ES"/>
              </w:rPr>
              <w:t xml:space="preserve">n1=0, n2=1, n3=0, n4=0 y n5=0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rPr>
                <w:b w:val="0"/>
                <w:sz w:val="20"/>
                <w:highlight w:val="none"/>
                <w:lang w:val="es-ES"/>
              </w:rPr>
              <w:t xml:space="preserve">n1=0, n2=0, n3=0, n4=0 y n5=0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b w:val="0"/>
                <w:sz w:val="20"/>
                <w:highlight w:val="none"/>
              </w:rPr>
            </w:pPr>
            <w:r>
              <w:rPr>
                <w:b w:val="0"/>
                <w:sz w:val="20"/>
                <w:highlight w:val="none"/>
                <w:lang w:val="es-ES"/>
              </w:rPr>
            </w:r>
            <w:r>
              <w:rPr>
                <w:b w:val="0"/>
                <w:sz w:val="20"/>
                <w:highlight w:val="none"/>
                <w:lang w:val="es-ES"/>
              </w:rPr>
              <w:t xml:space="preserve">n1=0, n2=0, n3=0, n4=0 y n5=0</w:t>
            </w:r>
            <w:r>
              <w:rPr>
                <w:b w:val="0"/>
                <w:sz w:val="20"/>
                <w:highlight w:val="none"/>
                <w:lang w:val="es-ES"/>
              </w:rPr>
            </w:r>
            <w:r/>
          </w:p>
        </w:tc>
      </w:tr>
    </w:tbl>
    <w:p>
      <w:pPr>
        <w:ind w:left="709" w:firstLine="0"/>
        <w:rPr>
          <w:b w:val="0"/>
          <w:lang w:val="es-ES"/>
        </w:rPr>
      </w:pPr>
      <w:r>
        <w:rPr>
          <w:b w:val="0"/>
          <w:lang w:val="es-ES"/>
        </w:rPr>
      </w:r>
      <w:r>
        <w:rPr>
          <w:b w:val="0"/>
          <w:lang w:val="es-ES"/>
        </w:rPr>
      </w:r>
      <w:r/>
    </w:p>
    <w:p>
      <w:pPr>
        <w:ind w:left="709" w:firstLine="0"/>
        <w:rPr>
          <w:b w:val="0"/>
          <w:highlight w:val="none"/>
          <w:lang w:val="es-ES"/>
        </w:rPr>
      </w:pPr>
      <w:r>
        <w:rPr>
          <w:b w:val="0"/>
          <w:highlight w:val="none"/>
          <w:lang w:val="es-ES"/>
        </w:rPr>
        <w:t xml:space="preserve">Incumple con la normativa ya que presenta Salmonella, por lo que habría que retirar todo el lote del mercado, dejarlo expuesto supondría un riesgo para la seguridad alimentaria.</w:t>
      </w:r>
      <w:r>
        <w:rPr>
          <w:b w:val="0"/>
          <w:highlight w:val="none"/>
          <w:lang w:val="es-ES"/>
        </w:rPr>
      </w:r>
      <w:r/>
    </w:p>
    <w:p>
      <w:pPr>
        <w:ind w:left="709" w:firstLine="0"/>
        <w:rPr>
          <w:b w:val="0"/>
          <w:i/>
          <w:highlight w:val="none"/>
          <w:lang w:val="es-ES"/>
        </w:rPr>
      </w:pPr>
      <w:r>
        <w:rPr>
          <w:b w:val="0"/>
          <w:i/>
          <w:highlight w:val="none"/>
          <w:lang w:val="es-ES"/>
        </w:rPr>
        <w:t xml:space="preserve">(Si hubiese sido uno de higiene de los procesos habría que revisar los métodos utilizados y no se retiraría nada porque no ha salido de la fabrica)</w:t>
      </w:r>
      <w:r>
        <w:rPr>
          <w:b w:val="0"/>
          <w:i/>
          <w:highlight w:val="none"/>
          <w:lang w:val="es-ES"/>
        </w:rPr>
      </w:r>
      <w:r/>
    </w:p>
    <w:p>
      <w:pPr>
        <w:ind w:left="709" w:firstLine="0"/>
        <w:rPr>
          <w:b w:val="0"/>
          <w:i/>
          <w:lang w:val="es-ES"/>
        </w:rPr>
      </w:pPr>
      <w:r>
        <w:rPr>
          <w:b w:val="0"/>
          <w:i w:val="0"/>
          <w:highlight w:val="none"/>
          <w:lang w:val="es-ES"/>
        </w:rPr>
        <w:t xml:space="preserve">16 de mayo 2022 Tommaso Zanette</w:t>
      </w:r>
      <w:r>
        <w:rPr>
          <w:b w:val="0"/>
          <w:i/>
          <w:highlight w:val="none"/>
          <w:lang w:val="es-ES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4"/>
    <w:next w:val="814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41">
    <w:name w:val="Heading 2 Char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7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8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9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0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1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2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4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5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6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7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8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9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basedOn w:val="814"/>
    <w:uiPriority w:val="1"/>
    <w:qFormat/>
    <w:pPr>
      <w:spacing w:after="0" w:line="240" w:lineRule="auto"/>
    </w:pPr>
  </w:style>
  <w:style w:type="paragraph" w:styleId="818">
    <w:name w:val="List Paragraph"/>
    <w:basedOn w:val="814"/>
    <w:uiPriority w:val="34"/>
    <w:qFormat/>
    <w:pPr>
      <w:contextualSpacing/>
      <w:ind w:left="720"/>
    </w:pPr>
  </w:style>
  <w:style w:type="character" w:styleId="81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2022-05-17T13:17:45Z</dcterms:modified>
</cp:coreProperties>
</file>