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</w:rPr>
      </w:pPr>
      <w:r>
        <w:rPr>
          <w:b/>
          <w:bCs/>
        </w:rPr>
        <w:t xml:space="preserve">SEMINARIO 1. </w:t>
      </w:r>
      <w:r>
        <w:rPr>
          <w:b/>
          <w:bCs/>
        </w:rPr>
        <w:t xml:space="preserve">EPIDEMIOLOGÍA Y DEMOGRAFÍA. RESOLUCIÓN DE PROBLEMAS</w:t>
      </w:r>
      <w:r/>
    </w:p>
    <w:p>
      <w:r>
        <w:t xml:space="preserve">Nombre completo: Tommaso Zanette</w:t>
      </w:r>
      <w:r/>
    </w:p>
    <w:p>
      <w:pPr>
        <w:pBdr>
          <w:bottom w:val="single" w:color="auto" w:sz="12" w:space="1"/>
        </w:pBdr>
      </w:pPr>
      <w:r>
        <w:t xml:space="preserve">Fecha: 07/10/2022</w:t>
      </w:r>
      <w:r/>
    </w:p>
    <w:p>
      <w:pPr>
        <w:spacing w:before="0" w:beforeAutospacing="0" w:after="160" w:afterAutospacing="0" w:line="259" w:lineRule="auto"/>
      </w:pPr>
      <w:r>
        <w:rPr>
          <w:b/>
          <w:bCs/>
          <w:u w:val="single"/>
        </w:rPr>
        <w:t xml:space="preserve">Ejercicio 1</w:t>
      </w:r>
      <w:r>
        <w:t xml:space="preserve">. </w:t>
      </w:r>
      <w:r>
        <w:t xml:space="preserve">Partiendo de los datos de la siguiente tabla, calcula los indicadores básicos de estructura y dinámica de una población que aparecen a continuación:</w:t>
      </w:r>
      <w:r/>
    </w:p>
    <w:p>
      <w:pPr>
        <w:jc w:val="center"/>
        <w:spacing w:before="0" w:beforeAutospacing="0" w:after="160" w:afterAutospacing="0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57650" cy="4733925"/>
                <wp:effectExtent l="0" t="0" r="0" b="9525"/>
                <wp:docPr id="2" name="Imagen 12" descr="Cap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ptura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057650" cy="473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19.5pt;height:372.8pt;mso-wrap-distance-left:0.0pt;mso-wrap-distance-top:0.0pt;mso-wrap-distance-right:0.0pt;mso-wrap-distance-bottom:0.0pt;" stroked="f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spacing w:before="0" w:beforeAutospacing="0" w:after="160" w:afterAutospacing="0" w:line="259" w:lineRule="auto"/>
      </w:pPr>
      <w:r>
        <w:t xml:space="preserve">Proporción de mayores de 64 años: </w:t>
      </w:r>
      <w:r>
        <w:t xml:space="preserve">12,53%</w:t>
      </w:r>
      <w:r/>
    </w:p>
    <w:p>
      <w:pPr>
        <w:spacing w:before="0" w:beforeAutospacing="0" w:after="160" w:afterAutospacing="0" w:line="259" w:lineRule="auto"/>
      </w:pPr>
      <w:r>
        <w:t xml:space="preserve">Í</w:t>
      </w:r>
      <w:r>
        <w:t xml:space="preserve">ndice de longevidad: </w:t>
      </w:r>
      <w:r>
        <w:t xml:space="preserve">10,76%</w:t>
      </w:r>
      <w:r/>
    </w:p>
    <w:p>
      <w:pPr>
        <w:spacing w:before="0" w:beforeAutospacing="0" w:after="160" w:afterAutospacing="0" w:line="259" w:lineRule="auto"/>
      </w:pPr>
      <w:r>
        <w:t xml:space="preserve">Í</w:t>
      </w:r>
      <w:r>
        <w:t xml:space="preserve">ndice de juventud: </w:t>
      </w:r>
      <w:r>
        <w:t xml:space="preserve">22,32%</w:t>
      </w:r>
      <w:r/>
    </w:p>
    <w:p>
      <w:pPr>
        <w:spacing w:before="0" w:beforeAutospacing="0" w:after="160" w:afterAutospacing="0" w:line="259" w:lineRule="auto"/>
      </w:pPr>
      <w:r>
        <w:t xml:space="preserve">Í</w:t>
      </w:r>
      <w:r>
        <w:t xml:space="preserve">ndice de dependencia senil: </w:t>
      </w:r>
      <w:r>
        <w:t xml:space="preserve">19,23 cada 100</w:t>
      </w:r>
      <w:r/>
    </w:p>
    <w:p>
      <w:pPr>
        <w:spacing w:before="0" w:beforeAutospacing="0" w:after="160" w:afterAutospacing="0" w:line="259" w:lineRule="auto"/>
      </w:pPr>
      <w:r>
        <w:t xml:space="preserve">Í</w:t>
      </w:r>
      <w:r>
        <w:t xml:space="preserve">ndice de reemplazo de la población activa: </w:t>
      </w:r>
      <w:r>
        <w:t xml:space="preserve">60,8 cada 100</w:t>
      </w:r>
      <w:r/>
    </w:p>
    <w:p>
      <w:pPr>
        <w:spacing w:before="0" w:beforeAutospacing="0" w:after="160" w:afterAutospacing="0" w:line="259" w:lineRule="auto"/>
        <w:tabs>
          <w:tab w:val="center" w:pos="4252" w:leader="none"/>
        </w:tabs>
      </w:pPr>
      <w:r>
        <w:t xml:space="preserve">Í</w:t>
      </w:r>
      <w:r>
        <w:t xml:space="preserve">ndice de </w:t>
      </w:r>
      <w:r>
        <w:t xml:space="preserve">S</w:t>
      </w:r>
      <w:r>
        <w:t xml:space="preserve">ündbarg:</w:t>
      </w:r>
      <w:r>
        <w:t xml:space="preserve"> 74,47</w:t>
      </w:r>
      <w:r/>
    </w:p>
    <w:p>
      <w:pPr>
        <w:spacing w:before="0" w:beforeAutospacing="0" w:after="160" w:afterAutospacing="0" w:line="259" w:lineRule="auto"/>
      </w:pPr>
      <w:r>
        <w:t xml:space="preserve">T</w:t>
      </w:r>
      <w:r>
        <w:t xml:space="preserve">asa bruta de mortalidad: </w:t>
      </w:r>
      <w:r>
        <w:t xml:space="preserve">5,9 cada 1000</w:t>
      </w:r>
      <w:r/>
    </w:p>
    <w:p>
      <w:pPr>
        <w:spacing w:before="0" w:beforeAutospacing="0" w:after="160" w:afterAutospacing="0" w:line="259" w:lineRule="auto"/>
      </w:pPr>
      <w:r>
        <w:t xml:space="preserve">T</w:t>
      </w:r>
      <w:r>
        <w:t xml:space="preserve">asa bruta de natalidad: </w:t>
      </w:r>
      <w:r>
        <w:t xml:space="preserve">1,29 cada 100</w:t>
      </w:r>
      <w:r/>
    </w:p>
    <w:p>
      <w:pPr>
        <w:spacing w:before="0" w:beforeAutospacing="0" w:after="160" w:afterAutospacing="0" w:line="259" w:lineRule="auto"/>
      </w:pPr>
      <w:r>
        <w:t xml:space="preserve">T</w:t>
      </w:r>
      <w:r>
        <w:t xml:space="preserve">asa específica de mortalidad de menores de 1 año: </w:t>
      </w:r>
      <w:r>
        <w:t xml:space="preserve">5,31 cada 1000</w:t>
      </w:r>
      <w:r/>
    </w:p>
    <w:p>
      <w:pPr>
        <w:spacing w:before="0" w:beforeAutospacing="0" w:after="160" w:afterAutospacing="0" w:line="259" w:lineRule="auto"/>
      </w:pPr>
      <w:r>
        <w:t xml:space="preserve">M</w:t>
      </w:r>
      <w:r>
        <w:t xml:space="preserve">ortalidad infantil: </w:t>
      </w:r>
      <w:r>
        <w:t xml:space="preserve">2,92 de cada 1000</w:t>
      </w:r>
      <w:r/>
    </w:p>
    <w:p>
      <w:pPr>
        <w:spacing w:before="0" w:beforeAutospacing="0" w:after="160" w:afterAutospacing="0" w:line="259" w:lineRule="auto"/>
      </w:pPr>
      <w:r>
        <w:t xml:space="preserve">T</w:t>
      </w:r>
      <w:r>
        <w:t xml:space="preserve">asa específica de fecundidad de las mujeres de 20 a 24 años asumiendo una razón de masculinidad del 105: 59,39 nacimientos cada 1000 mujeres</w:t>
      </w:r>
      <w:r/>
    </w:p>
    <w:p>
      <w:pPr>
        <w:spacing w:before="0" w:beforeAutospacing="0" w:after="160" w:afterAutospacing="0" w:line="259" w:lineRule="auto"/>
      </w:pPr>
      <w:r>
        <w:t xml:space="preserve">E</w:t>
      </w:r>
      <w:r>
        <w:t xml:space="preserve">dad media de los fallecidos: </w:t>
      </w:r>
      <w:r>
        <w:t xml:space="preserve">78</w:t>
      </w:r>
      <w:r/>
    </w:p>
    <w:p>
      <w:r/>
      <w:r/>
    </w:p>
    <w:p>
      <w:r>
        <w:t xml:space="preserve">¿Qué información puedes sacar de estos datos? ¿Alguno de estos indicadores te llama la atención? ¿Por qué? 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Se puede interpretar que se trata de una poblaci</w:t>
      </w:r>
      <w:r>
        <w:t xml:space="preserve">ón de tipo regresiva, ya que el </w:t>
      </w:r>
      <w:r>
        <w:t xml:space="preserve">índice de S</w:t>
      </w:r>
      <w:r>
        <w:t xml:space="preserve">ü</w:t>
      </w:r>
      <w:r>
        <w:t xml:space="preserve">ndbarg da bastante menor que 100... Esto significa que hay m</w:t>
      </w:r>
      <w:r>
        <w:t xml:space="preserve">ás ancianos, gente mayor, que niños. Este dato tambi</w:t>
      </w:r>
      <w:r>
        <w:t xml:space="preserve">én est</w:t>
      </w:r>
      <w:r>
        <w:t xml:space="preserve">á reflejado en una natalidad </w:t>
      </w:r>
      <w:r>
        <w:t xml:space="preserve">relativamente baja junto a una edad media de los fallecidos bastante alta.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El dato que que m</w:t>
      </w:r>
      <w:r>
        <w:t xml:space="preserve">ás me llama la atenci</w:t>
      </w:r>
      <w:r>
        <w:t xml:space="preserve">ón es el </w:t>
      </w:r>
      <w:r>
        <w:t xml:space="preserve">índice de S</w:t>
      </w:r>
      <w:r>
        <w:t xml:space="preserve">ü</w:t>
      </w:r>
      <w:r>
        <w:t xml:space="preserve">ndbarg, que refleja </w:t>
      </w:r>
      <w:r>
        <w:t xml:space="preserve">la relac</w:t>
      </w:r>
      <w:r>
        <w:t xml:space="preserve">i</w:t>
      </w:r>
      <w:r>
        <w:t xml:space="preserve">ón entre personas menores de 15 años con los mayores de 50. Para estar igualados el resultado deber</w:t>
      </w:r>
      <w:r>
        <w:t xml:space="preserve">ía de dar 100, siendo mayor que 100 un crecimiento progresivo, hay m</w:t>
      </w:r>
      <w:r>
        <w:t xml:space="preserve">ás jóvenes, y por otro lado al ser menor que 100 significa que hay m</w:t>
      </w:r>
      <w:r>
        <w:t xml:space="preserve">ás ancianos. Este dato me parece extremadamente bajo, bastante lejos de 100.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Otro indicador interesante para mi es el de la tasa espec</w:t>
      </w:r>
      <w:r>
        <w:t xml:space="preserve">ífica de fecundidad de las mujeres de 20 a 24 años. Creo que tan siquiera 60 nacimientos por cada 1000 mujeres es un dato preocupante, pero teniendo en cuenta que son relativamente jóvenes y hoy en d</w:t>
      </w:r>
      <w:r>
        <w:t xml:space="preserve">ía se tienen hijos cada vez menos y con m</w:t>
      </w:r>
      <w:r>
        <w:t xml:space="preserve">ás edad, puede llegar a ser entendible</w:t>
      </w:r>
      <w:r>
        <w:t xml:space="preserve">. A</w:t>
      </w:r>
      <w:r>
        <w:t xml:space="preserve">ún as</w:t>
      </w:r>
      <w:r>
        <w:t xml:space="preserve">í teniendo en cuenta que la tasa de masculinidad es de 105, osea que no hay muchos m</w:t>
      </w:r>
      <w:r>
        <w:t xml:space="preserve">ás hombres que mujeres, sigue siendo un valor bajo.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Por </w:t>
      </w:r>
      <w:r>
        <w:t xml:space="preserve">último me gustar</w:t>
      </w:r>
      <w:r>
        <w:t xml:space="preserve">ía poner la atenci</w:t>
      </w:r>
      <w:r>
        <w:t xml:space="preserve">ón en los datos de natalidad que son muy bajos, no llegan al 2% de la poblaci</w:t>
      </w:r>
      <w:r>
        <w:t xml:space="preserve">ón. Eso quiere decir que se tienen pocos hijos y con el hecho de que la edad media de fallecimiento es de 78 años podemos </w:t>
      </w:r>
      <w:r>
        <w:t xml:space="preserve">afirmar que es una poblaci</w:t>
      </w:r>
      <w:r>
        <w:t xml:space="preserve">ón bastante anciana.</w:t>
      </w:r>
      <w:r>
        <w:br w:type="page" w:clear="all"/>
      </w:r>
      <w:r/>
    </w:p>
    <w:p>
      <w:r>
        <w:rPr>
          <w:b/>
          <w:bCs/>
          <w:u w:val="single"/>
        </w:rPr>
        <w:t xml:space="preserve">Ejercicio 2</w:t>
      </w:r>
      <w:r>
        <w:t xml:space="preserve">. </w:t>
      </w:r>
      <w:r>
        <w:t xml:space="preserve">¿Qué es una pirámide poblacional? </w:t>
      </w:r>
      <w:r>
        <w:t xml:space="preserve">¿Qué tipos hay y que información aporta sobre una determinada población? </w:t>
      </w:r>
      <w:r/>
    </w:p>
    <w:p>
      <w:pPr>
        <w:rPr>
          <w:highlight w:val="none"/>
        </w:rPr>
      </w:pPr>
      <w:r>
        <w:t xml:space="preserve">Una pir</w:t>
      </w:r>
      <w:r>
        <w:t xml:space="preserve">ámide poblacional es un m</w:t>
      </w:r>
      <w:r>
        <w:t xml:space="preserve">étodo para ver, organizar y estudiar los datos de una poblaci</w:t>
      </w:r>
      <w:r>
        <w:t xml:space="preserve">ón </w:t>
      </w:r>
      <w:r>
        <w:t xml:space="preserve">de manera gr</w:t>
      </w:r>
      <w:r>
        <w:t xml:space="preserve">áfica, en los que se ponen los hombres a la izquierda, las mujeres a la derecha y se ordenan por edades en grupos de 5 años, estando en la base los niños y en la c</w:t>
      </w:r>
      <w:r>
        <w:t xml:space="preserve">úspide los ancianos.</w:t>
      </w:r>
      <w:r/>
    </w:p>
    <w:p>
      <w:pPr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8480" behindDoc="0" locked="0" layoutInCell="1" allowOverlap="1">
                <wp:simplePos x="0" y="0"/>
                <wp:positionH relativeFrom="column">
                  <wp:posOffset>4647100</wp:posOffset>
                </wp:positionH>
                <wp:positionV relativeFrom="paragraph">
                  <wp:posOffset>315861</wp:posOffset>
                </wp:positionV>
                <wp:extent cx="542970" cy="615873"/>
                <wp:effectExtent l="0" t="0" r="0" b="0"/>
                <wp:wrapSquare wrapText="bothSides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760423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1393" t="3117" r="72510" b="1400"/>
                        <a:stretch/>
                      </pic:blipFill>
                      <pic:spPr bwMode="auto">
                        <a:xfrm flipH="0" flipV="0">
                          <a:off x="0" y="0"/>
                          <a:ext cx="542970" cy="6158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68480;o:allowoverlap:true;o:allowincell:true;mso-position-horizontal-relative:text;margin-left:365.9pt;mso-position-horizontal:absolute;mso-position-vertical-relative:text;margin-top:24.9pt;mso-position-vertical:absolute;width:42.8pt;height:48.5pt;mso-wrap-distance-left:9.1pt;mso-wrap-distance-top:0.0pt;mso-wrap-distance-right:9.1pt;mso-wrap-distance-bottom:0.0pt;" stroked="false">
                <v:path textboxrect="0,0,0,0"/>
                <w10:wrap type="square"/>
                <v:imagedata r:id="rId16" o:title=""/>
              </v:shape>
            </w:pict>
          </mc:Fallback>
        </mc:AlternateContent>
      </w:r>
      <w:r>
        <w:rPr>
          <w:highlight w:val="none"/>
        </w:rPr>
        <w:t xml:space="preserve">Existen las pir</w:t>
      </w:r>
      <w:r>
        <w:rPr>
          <w:highlight w:val="none"/>
        </w:rPr>
        <w:t xml:space="preserve">ámides de tipo:</w:t>
      </w:r>
      <w:r>
        <w:rPr>
          <w:highlight w:val="none"/>
        </w:rPr>
      </w:r>
      <w:r/>
    </w:p>
    <w:p>
      <w:pPr>
        <w:pStyle w:val="906"/>
        <w:numPr>
          <w:ilvl w:val="0"/>
          <w:numId w:val="2"/>
        </w:numPr>
        <w:spacing w:line="240" w:lineRule="auto"/>
        <w:rPr>
          <w:highlight w:val="none"/>
        </w:rPr>
      </w:pPr>
      <w:r>
        <w:rPr>
          <w:b/>
          <w:bCs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71552" behindDoc="0" locked="0" layoutInCell="1" allowOverlap="1">
                <wp:simplePos x="0" y="0"/>
                <wp:positionH relativeFrom="column">
                  <wp:posOffset>4647100</wp:posOffset>
                </wp:positionH>
                <wp:positionV relativeFrom="paragraph">
                  <wp:posOffset>677772</wp:posOffset>
                </wp:positionV>
                <wp:extent cx="542970" cy="601135"/>
                <wp:effectExtent l="0" t="0" r="0" b="0"/>
                <wp:wrapSquare wrapText="bothSides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91516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34620" t="4213" r="38558" b="0"/>
                        <a:stretch/>
                      </pic:blipFill>
                      <pic:spPr bwMode="auto">
                        <a:xfrm flipH="0" flipV="0">
                          <a:off x="0" y="0"/>
                          <a:ext cx="542970" cy="6011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51671552;o:allowoverlap:true;o:allowincell:true;mso-position-horizontal-relative:text;margin-left:365.9pt;mso-position-horizontal:absolute;mso-position-vertical-relative:text;margin-top:53.4pt;mso-position-vertical:absolute;width:42.8pt;height:47.3pt;mso-wrap-distance-left:9.1pt;mso-wrap-distance-top:0.0pt;mso-wrap-distance-right:9.1pt;mso-wrap-distance-bottom:0.0pt;" stroked="false">
                <v:path textboxrect="0,0,0,0"/>
                <w10:wrap type="square"/>
                <v:imagedata r:id="rId16" o:title=""/>
              </v:shape>
            </w:pict>
          </mc:Fallback>
        </mc:AlternateContent>
      </w:r>
      <w:r>
        <w:rPr>
          <w:b/>
          <w:bCs/>
          <w:highlight w:val="none"/>
        </w:rPr>
        <w:t xml:space="preserve">Expansiva o progresiva:</w:t>
      </w:r>
      <w:r>
        <w:rPr>
          <w:highlight w:val="none"/>
        </w:rPr>
        <w:t xml:space="preserve"> en la que hay m</w:t>
      </w:r>
      <w:r>
        <w:rPr>
          <w:highlight w:val="none"/>
        </w:rPr>
        <w:t xml:space="preserve">ás natalidad que mortalidad, por lo tanto se produce un aumento en el crecimiento poblacional.</w:t>
      </w:r>
      <w:r>
        <w:rPr>
          <w:highlight w:val="none"/>
        </w:rPr>
        <w:t xml:space="preserve"> Este tipo de gr</w:t>
      </w:r>
      <w:r>
        <w:rPr>
          <w:highlight w:val="none"/>
        </w:rPr>
        <w:t xml:space="preserve">áfico </w:t>
      </w:r>
      <w:r>
        <w:rPr>
          <w:highlight w:val="none"/>
        </w:rPr>
        <w:t xml:space="preserve">tiene la forma t</w:t>
      </w:r>
      <w:r>
        <w:rPr>
          <w:highlight w:val="none"/>
        </w:rPr>
        <w:t xml:space="preserve">ípica de una piramide triangular, una base ancha y una c</w:t>
      </w:r>
      <w:r>
        <w:rPr>
          <w:highlight w:val="none"/>
        </w:rPr>
        <w:t xml:space="preserve">úspide estrecha. </w:t>
      </w:r>
      <w:r>
        <w:rPr>
          <w:highlight w:val="none"/>
        </w:rPr>
      </w:r>
      <w:r/>
    </w:p>
    <w:p>
      <w:pPr>
        <w:pStyle w:val="906"/>
        <w:numPr>
          <w:ilvl w:val="0"/>
          <w:numId w:val="2"/>
        </w:numPr>
        <w:spacing w:line="240" w:lineRule="auto"/>
        <w:rPr>
          <w:highlight w:val="none"/>
        </w:rPr>
      </w:pPr>
      <w:r>
        <w:rPr>
          <w:b/>
          <w:bCs/>
          <w:highlight w:val="none"/>
        </w:rPr>
        <w:t xml:space="preserve">Estancada:</w:t>
      </w:r>
      <w:r>
        <w:rPr>
          <w:highlight w:val="none"/>
        </w:rPr>
        <w:t xml:space="preserve"> es la que indica que la cantidad de natalidad y mortalidad son parejas y por lo tanto el crecimiento poblacional es nulo. La forma de este tipo de gr</w:t>
      </w:r>
      <w:r>
        <w:rPr>
          <w:highlight w:val="none"/>
        </w:rPr>
        <w:t xml:space="preserve">áfico es de tipo “campana” en la que la base tiene valores de anchura parecidos a los del centro.</w:t>
      </w:r>
      <w:r>
        <w:rPr>
          <w:highlight w:val="none"/>
        </w:rPr>
      </w:r>
      <w:r/>
    </w:p>
    <w:p>
      <w:pPr>
        <w:pStyle w:val="906"/>
        <w:numPr>
          <w:ilvl w:val="0"/>
          <w:numId w:val="2"/>
        </w:numPr>
        <w:spacing w:line="240" w:lineRule="auto"/>
      </w:pPr>
      <w:r>
        <w:rPr>
          <w:b/>
          <w:bCs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75648" behindDoc="0" locked="0" layoutInCell="1" allowOverlap="1">
                <wp:simplePos x="0" y="0"/>
                <wp:positionH relativeFrom="column">
                  <wp:posOffset>4647100</wp:posOffset>
                </wp:positionH>
                <wp:positionV relativeFrom="paragraph">
                  <wp:posOffset>149415</wp:posOffset>
                </wp:positionV>
                <wp:extent cx="542970" cy="506762"/>
                <wp:effectExtent l="0" t="0" r="0" b="0"/>
                <wp:wrapSquare wrapText="bothSides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624796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67965" t="3552" r="0" b="0"/>
                        <a:stretch/>
                      </pic:blipFill>
                      <pic:spPr bwMode="auto">
                        <a:xfrm flipH="0" flipV="0">
                          <a:off x="0" y="0"/>
                          <a:ext cx="542970" cy="506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75648;o:allowoverlap:true;o:allowincell:true;mso-position-horizontal-relative:text;margin-left:365.9pt;mso-position-horizontal:absolute;mso-position-vertical-relative:text;margin-top:11.8pt;mso-position-vertical:absolute;width:42.8pt;height:39.9pt;mso-wrap-distance-left:9.1pt;mso-wrap-distance-top:0.0pt;mso-wrap-distance-right:9.1pt;mso-wrap-distance-bottom:0.0pt;" stroked="false">
                <v:path textboxrect="0,0,0,0"/>
                <w10:wrap type="square"/>
                <v:imagedata r:id="rId16" o:title=""/>
              </v:shape>
            </w:pict>
          </mc:Fallback>
        </mc:AlternateContent>
      </w:r>
      <w:r>
        <w:rPr>
          <w:b/>
          <w:bCs/>
          <w:highlight w:val="none"/>
        </w:rPr>
        <w:t xml:space="preserve">Regresiva:</w:t>
      </w:r>
      <w:r>
        <w:rPr>
          <w:highlight w:val="none"/>
        </w:rPr>
        <w:t xml:space="preserve"> en la que hay menos natalidad que mortalidad y el crecimiento poblacional es negativo.</w:t>
      </w:r>
      <w:r>
        <w:t xml:space="preserve"> Este tipo de pir</w:t>
      </w:r>
      <w:r>
        <w:t xml:space="preserve">ámide </w:t>
      </w:r>
      <w:r>
        <w:t xml:space="preserve">est</w:t>
      </w:r>
      <w:r>
        <w:t xml:space="preserve">á siendo muy com</w:t>
      </w:r>
      <w:r>
        <w:t xml:space="preserve">ún ya que es el que tiene España actualmente desde 2010 aproximadamente. El gr</w:t>
      </w:r>
      <w:r>
        <w:t xml:space="preserve">áfico es en forma de bulbo, con una base inferior al centro de la pir</w:t>
      </w:r>
      <w:r>
        <w:t xml:space="preserve">ámide.</w:t>
      </w:r>
      <w:r>
        <w:rPr>
          <w:highlight w:val="none"/>
        </w:rPr>
      </w:r>
      <w:r/>
    </w:p>
    <w:p>
      <w:pPr>
        <w:ind w:left="709" w:firstLine="0"/>
        <w:spacing w:line="240" w:lineRule="auto"/>
        <w:rPr>
          <w:highlight w:val="none"/>
        </w:rPr>
      </w:pPr>
      <w:r>
        <w:rPr>
          <w:highlight w:val="none"/>
        </w:rPr>
      </w:r>
      <w:r/>
    </w:p>
    <w:p>
      <w:r>
        <w:rPr>
          <w:highlight w:val="none"/>
        </w:rPr>
      </w:r>
      <w:r>
        <w:rPr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left"/>
        <w:spacing w:before="0" w:beforeAutospacing="0" w:after="160" w:afterAutospacing="0" w:line="259" w:lineRule="auto"/>
      </w:pPr>
      <w:r>
        <w:br w:type="page" w:clear="all"/>
      </w:r>
      <w:r/>
    </w:p>
    <w:p>
      <w:r>
        <w:rPr>
          <w:b/>
          <w:bCs/>
          <w:u w:val="single"/>
        </w:rPr>
        <w:t xml:space="preserve">Ejercicio 3</w:t>
      </w:r>
      <w:r>
        <w:t xml:space="preserve">. </w:t>
      </w:r>
      <w:r>
        <w:t xml:space="preserve">Suponga que dispone de los datos de una determinada población y desea caracterizar su estructura poblacional por edad y género.</w:t>
      </w:r>
      <w:r/>
    </w:p>
    <w:p>
      <w:r>
        <w:t xml:space="preserve">Construya la pirámide por grupos quinquenales de edad y género y calcule los sigui</w:t>
      </w:r>
      <w:r>
        <w:t xml:space="preserve">entes índices demográficos: masculinidad, Friz, Sundbarg, Burgdöfer, envejecimiento, dependencia, estructura de población activa, reemplazamiento de población activa, número de niños por mujer fecunda, tasa general de fecundidad, edad media y edad mediana.</w:t>
      </w:r>
      <w:r/>
    </w:p>
    <w:p>
      <w:pPr>
        <w:jc w:val="center"/>
        <w:sectPr>
          <w:headerReference w:type="default" r:id="rId9"/>
          <w:headerReference w:type="even" r:id="rId10"/>
          <w:headerReference w:type="first" r:id="rId11"/>
          <w:footerReference w:type="default" r:id="rId12"/>
          <w:footerReference w:type="even" r:id="rId13"/>
          <w:footerReference w:type="first" r:id="rId14"/>
          <w:footnotePr/>
          <w:endnotePr/>
          <w:type w:val="nextPage"/>
          <w:pgSz w:w="11906" w:h="16838" w:orient="portrait"/>
          <w:pgMar w:top="1417" w:right="1701" w:bottom="1417" w:left="1701" w:header="284" w:footer="708" w:gutter="0"/>
          <w:cols w:num="1" w:sep="0" w:space="708" w:equalWidth="1"/>
          <w:docGrid w:linePitch="360"/>
        </w:sectPr>
      </w:pPr>
      <w:r/>
      <w:r/>
    </w:p>
    <w:tbl>
      <w:tblPr>
        <w:tblStyle w:val="905"/>
        <w:tblW w:w="0" w:type="auto"/>
        <w:tblLook w:val="04A0" w:firstRow="1" w:lastRow="0" w:firstColumn="1" w:lastColumn="0" w:noHBand="0" w:noVBand="1"/>
      </w:tblPr>
      <w:tblGrid>
        <w:gridCol w:w="894"/>
        <w:gridCol w:w="12"/>
        <w:gridCol w:w="1035"/>
        <w:gridCol w:w="12"/>
        <w:gridCol w:w="958"/>
        <w:gridCol w:w="12"/>
        <w:gridCol w:w="965"/>
      </w:tblGrid>
      <w:tr>
        <w:trPr/>
        <w:tc>
          <w:tcPr>
            <w:gridSpan w:val="2"/>
            <w:shd w:val="clear" w:color="auto" w:fill="d9d9d9" w:themeFill="background1" w:themeFillShade="D9"/>
            <w:tcW w:w="90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Grupo edad</w:t>
            </w:r>
            <w:r/>
          </w:p>
        </w:tc>
        <w:tc>
          <w:tcPr>
            <w:gridSpan w:val="2"/>
            <w:shd w:val="clear" w:color="auto" w:fill="d9d9d9" w:themeFill="background1" w:themeFillShade="D9"/>
            <w:tcW w:w="10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Hombres</w:t>
            </w:r>
            <w:r/>
          </w:p>
        </w:tc>
        <w:tc>
          <w:tcPr>
            <w:gridSpan w:val="2"/>
            <w:shd w:val="clear" w:color="auto" w:fill="d9d9d9" w:themeFill="background1" w:themeFillShade="D9"/>
            <w:tcW w:w="97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Mujeres</w:t>
            </w:r>
            <w:r/>
          </w:p>
        </w:tc>
        <w:tc>
          <w:tcPr>
            <w:shd w:val="clear" w:color="auto" w:fill="d9d9d9" w:themeFill="background1" w:themeFillShade="D9"/>
            <w:tcW w:w="96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 &lt; 1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148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140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288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1 – 4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1.336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1.263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2.599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5 – 9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1.665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1.578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3.243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10 – 14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2.096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1.993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4.089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15 – 19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2.337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2.235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4.572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20 – 24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2.470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2.395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4.865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25 – 29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2.218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2.168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4.386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30 – 34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1.973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1.966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3.939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35 – 39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1.946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1.957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3.903</w:t>
            </w:r>
            <w:r/>
          </w:p>
        </w:tc>
      </w:tr>
      <w:tr>
        <w:trPr/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</w:pPr>
            <w:r>
              <w:t xml:space="preserve">40 – 44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1.822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1.845</w:t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</w:pPr>
            <w:r>
              <w:t xml:space="preserve">3.667</w:t>
            </w:r>
            <w:r/>
          </w:p>
        </w:tc>
      </w:tr>
      <w:tr>
        <w:trPr/>
        <w:tc>
          <w:tcPr>
            <w:shd w:val="clear" w:color="auto" w:fill="d9d9d9" w:themeFill="background1" w:themeFillShade="D9"/>
            <w:tcW w:w="89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Grupo edad</w:t>
            </w:r>
            <w:r/>
          </w:p>
        </w:tc>
        <w:tc>
          <w:tcPr>
            <w:gridSpan w:val="2"/>
            <w:shd w:val="clear" w:color="auto" w:fill="d9d9d9" w:themeFill="background1" w:themeFillShade="D9"/>
            <w:tcW w:w="10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Hombres</w:t>
            </w:r>
            <w:r/>
          </w:p>
        </w:tc>
        <w:tc>
          <w:tcPr>
            <w:gridSpan w:val="2"/>
            <w:shd w:val="clear" w:color="auto" w:fill="d9d9d9" w:themeFill="background1" w:themeFillShade="D9"/>
            <w:tcW w:w="97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Mujeres</w:t>
            </w:r>
            <w:r/>
          </w:p>
        </w:tc>
        <w:tc>
          <w:tcPr>
            <w:gridSpan w:val="2"/>
            <w:shd w:val="clear" w:color="auto" w:fill="d9d9d9" w:themeFill="background1" w:themeFillShade="D9"/>
            <w:tcW w:w="97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45 – 49 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1.827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1.885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3.712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20 – 54 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1.711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1.804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3.515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55 – 59 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1.659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1.806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3.465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60 – 64 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1.520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1.750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3.270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65 – 69 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1.097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1.403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2.500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70 – 74 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844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1.163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2.007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75 – 79 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697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1.077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1.774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80 – 84 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348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650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998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</w:pPr>
            <w:r>
              <w:t xml:space="preserve">&gt; 85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</w:pPr>
            <w:r>
              <w:t xml:space="preserve">176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</w:pPr>
            <w:r>
              <w:t xml:space="preserve">433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</w:pPr>
            <w:r>
              <w:t xml:space="preserve">609</w:t>
            </w:r>
            <w:r/>
          </w:p>
        </w:tc>
      </w:tr>
      <w:tr>
        <w:trPr/>
        <w:tc>
          <w:tcPr>
            <w:tcW w:w="894" w:type="dxa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</w:t>
            </w:r>
            <w:r/>
          </w:p>
        </w:tc>
        <w:tc>
          <w:tcPr>
            <w:gridSpan w:val="2"/>
            <w:tcW w:w="1047" w:type="dxa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27.890</w:t>
            </w:r>
            <w:r/>
          </w:p>
        </w:tc>
        <w:tc>
          <w:tcPr>
            <w:gridSpan w:val="2"/>
            <w:tcW w:w="970" w:type="dxa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29.511</w:t>
            </w:r>
            <w:r/>
          </w:p>
        </w:tc>
        <w:tc>
          <w:tcPr>
            <w:gridSpan w:val="2"/>
            <w:tcW w:w="977" w:type="dxa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57.401</w:t>
            </w:r>
            <w:r/>
          </w:p>
        </w:tc>
      </w:tr>
    </w:tbl>
    <w:p>
      <w:pPr>
        <w:sectPr>
          <w:footnotePr/>
          <w:endnotePr/>
          <w:type w:val="continuous"/>
          <w:pgSz w:w="11906" w:h="16838" w:orient="portrait"/>
          <w:pgMar w:top="1417" w:right="1701" w:bottom="1417" w:left="1701" w:header="284" w:footer="708" w:gutter="0"/>
          <w:cols w:num="2" w:sep="0" w:space="708" w:equalWidth="1"/>
          <w:docGrid w:linePitch="360"/>
        </w:sectPr>
      </w:pPr>
      <w:r/>
      <w:r/>
    </w:p>
    <w:p>
      <w:pPr>
        <w:jc w:val="left"/>
        <w:spacing w:before="0" w:beforeAutospacing="0" w:after="160" w:afterAutospacing="0" w:line="259" w:lineRule="auto"/>
      </w:pPr>
      <w:r/>
      <w:r/>
    </w:p>
    <w:p>
      <w:pPr>
        <w:jc w:val="center"/>
        <w:spacing w:before="0" w:beforeAutospacing="0" w:after="160" w:afterAutospacing="0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6365" cy="3690977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59142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 flipH="0" flipV="0">
                          <a:off x="0" y="0"/>
                          <a:ext cx="5026365" cy="36909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95.8pt;height:290.6pt;mso-wrap-distance-left:0.0pt;mso-wrap-distance-top:0.0pt;mso-wrap-distance-right:0.0pt;mso-wrap-distance-bottom:0.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 masculinidad: 94,05 hombres cada 100 mujeres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 Friz: 97,17 </w:t>
      </w:r>
      <w:r>
        <w:t xml:space="preserve">→ poblaci</w:t>
      </w:r>
      <w:r>
        <w:t xml:space="preserve">ón </w:t>
      </w:r>
      <w:r>
        <w:t xml:space="preserve">madura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 Sundbarg: 56,34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 Burgdöfer: 52,51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 envejecimiento: 0,77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 dependencia: 0,46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 estructura de población activa: 0,81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 reemplazamiento de población activa: 0,72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Índice del número de niños por mujer fecunda: 0,20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Tasa general de fecundidad: 0,02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Edad media: 37,8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Edad mediana: 33,4</w:t>
      </w:r>
      <w:r/>
    </w:p>
    <w:p>
      <w:pPr>
        <w:jc w:val="left"/>
        <w:spacing w:before="0" w:beforeAutospacing="0" w:after="160" w:afterAutospacing="0" w:line="259" w:lineRule="auto"/>
      </w:pPr>
      <w:r/>
      <w:r/>
    </w:p>
    <w:p>
      <w:pPr>
        <w:jc w:val="left"/>
        <w:spacing w:before="0" w:beforeAutospacing="0" w:after="160" w:afterAutospacing="0" w:line="259" w:lineRule="auto"/>
      </w:pPr>
      <w:r>
        <w:t xml:space="preserve">¿Qué puedes decir de esta población en base a la pirámide poblacional y los resultados obtenidos de los diferentes indicadores? </w:t>
      </w:r>
      <w:r/>
    </w:p>
    <w:p>
      <w:pPr>
        <w:spacing w:before="0" w:beforeAutospacing="0" w:after="160" w:afterAutospacing="0" w:line="259" w:lineRule="auto"/>
        <w:rPr>
          <w:highlight w:val="none"/>
        </w:rPr>
      </w:pPr>
      <w:r>
        <w:t xml:space="preserve">Es una poblaci</w:t>
      </w:r>
      <w:r>
        <w:t xml:space="preserve">ón que se encuentra muy en regresi</w:t>
      </w:r>
      <w:r>
        <w:t xml:space="preserve">ón, esto se puede apreciar tanto en la gr</w:t>
      </w:r>
      <w:r>
        <w:t xml:space="preserve">áfica como en los muy bajos </w:t>
      </w:r>
      <w:r>
        <w:t xml:space="preserve">índices de Friz, Sundbarg y Burgdofer as</w:t>
      </w:r>
      <w:r>
        <w:t xml:space="preserve">í como en el alto </w:t>
      </w:r>
      <w:r>
        <w:t xml:space="preserve">índice de envejecimiento.</w:t>
      </w:r>
      <w:r/>
    </w:p>
    <w:p>
      <w:pPr>
        <w:spacing w:before="0" w:beforeAutospacing="0" w:after="160" w:afterAutospacing="0" w:line="259" w:lineRule="auto"/>
      </w:pPr>
      <w:r>
        <w:rPr>
          <w:highlight w:val="none"/>
        </w:rPr>
        <w:t xml:space="preserve">La mayor</w:t>
      </w:r>
      <w:r>
        <w:rPr>
          <w:highlight w:val="none"/>
        </w:rPr>
        <w:t xml:space="preserve">ía de la poblaci</w:t>
      </w:r>
      <w:r>
        <w:rPr>
          <w:highlight w:val="none"/>
        </w:rPr>
        <w:t xml:space="preserve">ón es relativamente joven, con una media de 38 años y una mediana de 33 años. A</w:t>
      </w:r>
      <w:r>
        <w:rPr>
          <w:highlight w:val="none"/>
        </w:rPr>
        <w:t xml:space="preserve">ún as</w:t>
      </w:r>
      <w:r>
        <w:rPr>
          <w:highlight w:val="none"/>
        </w:rPr>
        <w:t xml:space="preserve">í el problema est</w:t>
      </w:r>
      <w:r>
        <w:rPr>
          <w:highlight w:val="none"/>
        </w:rPr>
        <w:t xml:space="preserve">á en la baja natalidad, si bien son jóvenes, </w:t>
      </w:r>
      <w:r>
        <w:rPr>
          <w:highlight w:val="none"/>
        </w:rPr>
        <w:t xml:space="preserve">índice de </w:t>
      </w:r>
      <w:r>
        <w:rPr>
          <w:highlight w:val="none"/>
        </w:rPr>
        <w:t xml:space="preserve">estructura de poblaci</w:t>
      </w:r>
      <w:r>
        <w:rPr>
          <w:highlight w:val="none"/>
        </w:rPr>
        <w:t xml:space="preserve">ón activa del 0,81,</w:t>
      </w:r>
      <w:r>
        <w:rPr>
          <w:highlight w:val="none"/>
        </w:rPr>
        <w:t xml:space="preserve"> no tienen muchos hijos, tasa general de fecundidad de 0,02 y n</w:t>
      </w:r>
      <w:r>
        <w:rPr>
          <w:highlight w:val="none"/>
        </w:rPr>
        <w:t xml:space="preserve">úmeros de niños por mujer fecunda 0,20. Estos </w:t>
      </w:r>
      <w:r>
        <w:rPr>
          <w:highlight w:val="none"/>
        </w:rPr>
        <w:t xml:space="preserve">últimos dos datos son preocupantes ya que son muy pocos niños comparados con el n</w:t>
      </w:r>
      <w:r>
        <w:rPr>
          <w:highlight w:val="none"/>
        </w:rPr>
        <w:t xml:space="preserve">úmero de mujeres que podr</w:t>
      </w:r>
      <w:r>
        <w:rPr>
          <w:highlight w:val="none"/>
        </w:rPr>
        <w:t xml:space="preserve">ían tenerlos... Es tambi</w:t>
      </w:r>
      <w:r>
        <w:rPr>
          <w:highlight w:val="none"/>
        </w:rPr>
        <w:t xml:space="preserve">én interesante resaltar el hecho de que la tasa de masculinidad es de 94 hombres cada 100 mujeres, osea que hay m</w:t>
      </w:r>
      <w:r>
        <w:rPr>
          <w:highlight w:val="none"/>
        </w:rPr>
        <w:t xml:space="preserve">ás mujeres que hombres en esta poblaci</w:t>
      </w:r>
      <w:r>
        <w:rPr>
          <w:highlight w:val="none"/>
        </w:rPr>
        <w:t xml:space="preserve">ón...</w:t>
      </w:r>
      <w:r>
        <w:rPr>
          <w:highlight w:val="none"/>
        </w:rPr>
      </w:r>
      <w:r/>
    </w:p>
    <w:p>
      <w:pPr>
        <w:jc w:val="left"/>
        <w:spacing w:before="0" w:beforeAutospacing="0" w:after="160" w:afterAutospacing="0" w:line="259" w:lineRule="auto"/>
      </w:pPr>
      <w:r>
        <w:br w:type="page" w:clear="all"/>
      </w:r>
      <w:r/>
    </w:p>
    <w:p>
      <w:pPr>
        <w:spacing w:before="0" w:beforeAutospacing="0" w:after="160" w:afterAutospacing="0" w:line="259" w:lineRule="auto"/>
      </w:pPr>
      <w:r>
        <w:rPr>
          <w:b/>
          <w:bCs/>
          <w:u w:val="single"/>
        </w:rPr>
        <w:t xml:space="preserve">Ejercicio 4.</w:t>
      </w:r>
      <w:r>
        <w:t xml:space="preserve"> </w:t>
      </w:r>
      <w:r>
        <w:t xml:space="preserve">Busca los datos más recientes de sexo y edad de la población de España</w:t>
      </w:r>
      <w:r>
        <w:t xml:space="preserve"> en general y de Canarias en particular</w:t>
      </w:r>
      <w:r>
        <w:t xml:space="preserve">, utilizando una fuente de datos oficial.</w:t>
      </w:r>
      <w:r>
        <w:t xml:space="preserve"> Represéntalos adecuadamente. </w:t>
        <w:tab/>
        <w:tab/>
      </w:r>
      <w:r>
        <w:rPr>
          <w:u w:val="single"/>
        </w:rPr>
        <w:t xml:space="preserve">Datos sacados del INE y del ISTAC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6790" cy="3586597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00222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 rot="0" flipH="0" flipV="0">
                          <a:off x="0" y="0"/>
                          <a:ext cx="4616789" cy="3586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63.5pt;height:282.4pt;mso-wrap-distance-left:0.0pt;mso-wrap-distance-top:0.0pt;mso-wrap-distance-right:0.0pt;mso-wrap-distance-bottom:0.0pt;rotation:0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28700" cy="3825372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34963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 flipH="0" flipV="0">
                          <a:off x="0" y="0"/>
                          <a:ext cx="4628700" cy="38253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64.5pt;height:301.2pt;mso-wrap-distance-left:0.0pt;mso-wrap-distance-top:0.0pt;mso-wrap-distance-right:0.0pt;mso-wrap-distance-bottom:0.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r>
        <w:t xml:space="preserve"> ¿Existen diferencias entre Canarias y el conjunto de toda la población española? ¿A qué crees que puede ser debido?  </w:t>
      </w:r>
      <w:r/>
    </w:p>
    <w:p>
      <w:r>
        <w:t xml:space="preserve">Las diferencias que se pueden encontrar entre las dos representaciones gr</w:t>
      </w:r>
      <w:r>
        <w:t xml:space="preserve">áficas son muy sutiles que as simple vista parecen casi inexistentes. Es cierto que hay un ligero porcentaje m</w:t>
      </w:r>
      <w:r>
        <w:t xml:space="preserve">ás de niños y adolescentes hasta los 19 años en España, con respecto a Canarias y </w:t>
      </w:r>
      <w:r>
        <w:t xml:space="preserve">por otro lado hay un poco m</w:t>
      </w:r>
      <w:r>
        <w:t xml:space="preserve">ás de adultos entre los 20 y los 59 años. Luego a partir de 60 años hasta los de m</w:t>
      </w:r>
      <w:r>
        <w:t xml:space="preserve">ás de 95, vuelve a haber m</w:t>
      </w:r>
      <w:r>
        <w:t xml:space="preserve">ás porcentaje en toda España.</w:t>
      </w:r>
      <w:r/>
    </w:p>
    <w:p>
      <w:r>
        <w:t xml:space="preserve">La similitud entre las gr</w:t>
      </w:r>
      <w:r>
        <w:t xml:space="preserve">áficas se puede deber a que Canarias es parte de España, aunque a veces un poco olvidada jeje... Siendo parte de España, se asemeja </w:t>
      </w:r>
      <w:r>
        <w:t xml:space="preserve">mucho ya que todo lo que pase a nivel socio-pol</w:t>
      </w:r>
      <w:r>
        <w:t xml:space="preserve">ítico en la pen</w:t>
      </w:r>
      <w:r>
        <w:t xml:space="preserve">ínsula, Canarias va a seguirle tarde o temprano</w:t>
      </w:r>
      <w:r>
        <w:t xml:space="preserve">.</w: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>
        <w:rPr>
          <w:b/>
          <w:bCs/>
          <w:u w:val="single"/>
        </w:rPr>
        <w:t xml:space="preserve">Ejercicio 6</w:t>
      </w:r>
      <w:r>
        <w:t xml:space="preserve">. </w:t>
      </w:r>
      <w:r>
        <w:t xml:space="preserve">Representar en un gráfico los datos de la siguiente tabla:</w:t>
      </w:r>
      <w:r/>
    </w:p>
    <w:tbl>
      <w:tblPr>
        <w:tblStyle w:val="905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>
        <w:trPr/>
        <w:tc>
          <w:tcPr>
            <w:gridSpan w:val="5"/>
            <w:tcW w:w="8494" w:type="dxa"/>
            <w:textDirection w:val="lrTb"/>
            <w:noWrap w:val="false"/>
          </w:tcPr>
          <w:p>
            <w:r>
              <w:rPr>
                <w:rFonts w:cstheme="minorHAnsi"/>
              </w:rPr>
              <w:t xml:space="preserve">Tasas brutas de mortalidad (0/00) en algunos países con distinto nivel de desarrollo</w:t>
            </w:r>
            <w:r/>
          </w:p>
        </w:tc>
      </w:tr>
      <w:tr>
        <w:trPr/>
        <w:tc>
          <w:tcPr>
            <w:tcW w:w="1698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Suecia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Francia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España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Costa Rica</w:t>
            </w:r>
            <w:r/>
          </w:p>
        </w:tc>
      </w:tr>
      <w:tr>
        <w:trPr/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8" w:type="dxa"/>
            <w:vAlign w:val="bottom"/>
            <w:textDirection w:val="lrTb"/>
            <w:noWrap w:val="false"/>
          </w:tcPr>
          <w:p>
            <w:r>
              <w:rPr>
                <w:rFonts w:cstheme="minorHAnsi"/>
              </w:rPr>
              <w:t xml:space="preserve">1910-1914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13,9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19,8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22,3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8" w:type="dxa"/>
            <w:vAlign w:val="bottom"/>
            <w:textDirection w:val="lrTb"/>
            <w:noWrap w:val="false"/>
          </w:tcPr>
          <w:p>
            <w:r>
              <w:rPr>
                <w:rFonts w:cstheme="minorHAnsi"/>
              </w:rPr>
              <w:t xml:space="preserve">1920-1924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12,4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17,3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21,0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22,3</w:t>
            </w:r>
            <w:r/>
          </w:p>
        </w:tc>
      </w:tr>
      <w:tr>
        <w:trPr/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8" w:type="dxa"/>
            <w:vAlign w:val="bottom"/>
            <w:textDirection w:val="lrTb"/>
            <w:noWrap w:val="false"/>
          </w:tcPr>
          <w:p>
            <w:r>
              <w:rPr>
                <w:rFonts w:cstheme="minorHAnsi"/>
              </w:rPr>
              <w:t xml:space="preserve">1930-1934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11,7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16,0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16,4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22,0</w:t>
            </w:r>
            <w:r/>
          </w:p>
        </w:tc>
      </w:tr>
      <w:tr>
        <w:trPr/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8" w:type="dxa"/>
            <w:vAlign w:val="bottom"/>
            <w:textDirection w:val="lrTb"/>
            <w:noWrap w:val="false"/>
          </w:tcPr>
          <w:p>
            <w:r>
              <w:rPr>
                <w:rFonts w:cstheme="minorHAnsi"/>
              </w:rPr>
              <w:t xml:space="preserve">1940-1944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10,8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17,8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15,3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18,3</w:t>
            </w:r>
            <w:r/>
          </w:p>
        </w:tc>
      </w:tr>
      <w:tr>
        <w:trPr/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8" w:type="dxa"/>
            <w:vAlign w:val="bottom"/>
            <w:textDirection w:val="lrTb"/>
            <w:noWrap w:val="false"/>
          </w:tcPr>
          <w:p>
            <w:r>
              <w:rPr>
                <w:rFonts w:cstheme="minorHAnsi"/>
              </w:rPr>
              <w:t xml:space="preserve">1950-1954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9,8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12,8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10,2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12,6</w:t>
            </w:r>
            <w:r/>
          </w:p>
        </w:tc>
      </w:tr>
      <w:tr>
        <w:trPr/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8" w:type="dxa"/>
            <w:vAlign w:val="bottom"/>
            <w:textDirection w:val="lrTb"/>
            <w:noWrap w:val="false"/>
          </w:tcPr>
          <w:p>
            <w:r>
              <w:rPr>
                <w:rFonts w:cstheme="minorHAnsi"/>
              </w:rPr>
              <w:t xml:space="preserve">1960-1964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10,0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11,2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8,8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9,2</w:t>
            </w:r>
            <w:r/>
          </w:p>
        </w:tc>
      </w:tr>
      <w:tr>
        <w:trPr/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8" w:type="dxa"/>
            <w:vAlign w:val="bottom"/>
            <w:textDirection w:val="lrTb"/>
            <w:noWrap w:val="false"/>
          </w:tcPr>
          <w:p>
            <w:r>
              <w:rPr>
                <w:rFonts w:cstheme="minorHAnsi"/>
              </w:rPr>
              <w:t xml:space="preserve">1970-1974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10,4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10,6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8,3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5,8</w:t>
            </w:r>
            <w:r/>
          </w:p>
        </w:tc>
      </w:tr>
      <w:tr>
        <w:trPr/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8" w:type="dxa"/>
            <w:vAlign w:val="bottom"/>
            <w:textDirection w:val="lrTb"/>
            <w:noWrap w:val="false"/>
          </w:tcPr>
          <w:p>
            <w:r>
              <w:rPr>
                <w:rFonts w:cstheme="minorHAnsi"/>
              </w:rPr>
              <w:t xml:space="preserve">1980-1984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11,0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11,2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8,7</w:t>
            </w:r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W w:w="169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cstheme="minorHAnsi"/>
              </w:rPr>
              <w:t xml:space="preserve">4,1</w:t>
            </w:r>
            <w:r/>
          </w:p>
        </w:tc>
      </w:tr>
    </w:tbl>
    <w:p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00040" cy="3043659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028744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400039" cy="30436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25.2pt;height:239.7pt;mso-wrap-distance-left:0.0pt;mso-wrap-distance-top:0.0pt;mso-wrap-distance-right:0.0pt;mso-wrap-distance-bottom:0.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highlight w:val="none"/>
        </w:rPr>
      </w:r>
      <w:r/>
    </w:p>
    <w:p>
      <w:pPr>
        <w:rPr>
          <w:highlight w:val="none"/>
        </w:rPr>
      </w:pPr>
      <w:r>
        <w:t xml:space="preserve">Explicar las diferencias en los niveles de cada país y el modo en que tales diferencias evolucionan en el tiempo.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Por lo general cuanto m</w:t>
      </w:r>
      <w:r>
        <w:t xml:space="preserve">ás desarrollado es un pa</w:t>
      </w:r>
      <w:r>
        <w:t xml:space="preserve">ís, menores tasas de mortalidad deber</w:t>
      </w:r>
      <w:r>
        <w:t xml:space="preserve">ía de tener ya que estas son un reflejo de la calidad de vida de ese mismo pa</w:t>
      </w:r>
      <w:r>
        <w:t xml:space="preserve">ís. En el gr</w:t>
      </w:r>
      <w:r>
        <w:t xml:space="preserve">áfico podemos observar que en Suecia hasta 1954 ten</w:t>
      </w:r>
      <w:r>
        <w:t xml:space="preserve">ía el dato de mortalidad m</w:t>
      </w:r>
      <w:r>
        <w:t xml:space="preserve">ás bajo de todos, le segu</w:t>
      </w:r>
      <w:r>
        <w:t xml:space="preserve">ía Francia, pero s</w:t>
      </w:r>
      <w:r>
        <w:t xml:space="preserve">ólo hasta el quinquenio de las Segunda Guerra Mundial donde suben los muertos</w:t>
      </w:r>
      <w:r>
        <w:t xml:space="preserve"> y supera a España, cosa que antes no era as</w:t>
      </w:r>
      <w:r>
        <w:t xml:space="preserve">í. Tras invertirse España y Francia, esta relaci</w:t>
      </w:r>
      <w:r>
        <w:t xml:space="preserve">ón se mantiene hasta el final de la gr</w:t>
      </w:r>
      <w:r>
        <w:t xml:space="preserve">áfica en 1984, España siempre tendr</w:t>
      </w:r>
      <w:r>
        <w:t xml:space="preserve">á menos muertos que Francia, llegando incluso a estar por debajo de los de Suecia a partir de 1960.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En cuanto a Costa Rica pasa algo diferente con respecto a los dem</w:t>
      </w:r>
      <w:r>
        <w:t xml:space="preserve">ás, siendo este un pa</w:t>
      </w:r>
      <w:r>
        <w:t xml:space="preserve">ís que se desarrollo m</w:t>
      </w:r>
      <w:r>
        <w:t xml:space="preserve">ás tarde que los anteriores, presenta muchos muertos, m</w:t>
      </w:r>
      <w:r>
        <w:t xml:space="preserve">ás que todos, al principio de la gr</w:t>
      </w:r>
      <w:r>
        <w:t xml:space="preserve">áfica años 1920-1924. A partir de ah</w:t>
      </w:r>
      <w:r>
        <w:t xml:space="preserve">í, su punto m</w:t>
      </w:r>
      <w:r>
        <w:t xml:space="preserve">ás alto, empieza a bajar la mortalidad con el paso de los años, en los 50 se pone por debajo de Francia, en los 60 baja incluso por debajo de Suecia y finalmente debajo de España en los 70, convirtiéndose en el pa</w:t>
      </w:r>
      <w:r>
        <w:t xml:space="preserve">ís con menos muertos de los 4, bajando ulteriormente en los 80</w:t>
      </w:r>
      <w:r>
        <w:t xml:space="preserve">.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De manera general los 4 pa</w:t>
      </w:r>
      <w:r>
        <w:t xml:space="preserve">íses han bajado significativamente sus tasas de mortalidad a partir de los años 50. Suecia encontr</w:t>
      </w:r>
      <w:r>
        <w:t xml:space="preserve">ó su m</w:t>
      </w:r>
      <w:r>
        <w:t xml:space="preserve">ínimo n</w:t>
      </w:r>
      <w:r>
        <w:t xml:space="preserve">úmero de muertos justo en esos años para luego volver a subir un poco. El m</w:t>
      </w:r>
      <w:r>
        <w:t xml:space="preserve">ínimo para España fue en los 70 al igual que Francia y para Costa Rica es en los 80 como </w:t>
      </w:r>
      <w:r>
        <w:t xml:space="preserve">ya hab</w:t>
      </w:r>
      <w:r>
        <w:t xml:space="preserve">ía anticipado.</w:t>
      </w:r>
      <w:r>
        <w:br w:type="page" w:clear="all"/>
      </w:r>
      <w:r/>
    </w:p>
    <w:p>
      <w:r>
        <w:rPr>
          <w:b/>
          <w:bCs/>
          <w:u w:val="single"/>
        </w:rPr>
        <w:t xml:space="preserve">Ejercicio 7</w:t>
      </w:r>
      <w:r>
        <w:t xml:space="preserve">. </w:t>
      </w:r>
      <w:r>
        <w:t xml:space="preserve">Con la siguiente información, calcule el saldo migratorio (inmigrantes menos emigrantes) y la tasa bruta de natalidad del año 2004. </w:t>
      </w:r>
      <w:r/>
    </w:p>
    <w:tbl>
      <w:tblPr>
        <w:tblStyle w:val="905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1418"/>
        <w:gridCol w:w="1417"/>
      </w:tblGrid>
      <w:tr>
        <w:trPr/>
        <w:tc>
          <w:tcPr>
            <w:tcW w:w="1129" w:type="dxa"/>
            <w:textDirection w:val="lrTb"/>
            <w:noWrap w:val="false"/>
          </w:tcPr>
          <w:p>
            <w:r>
              <w:t xml:space="preserve">Año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Población 1/1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r>
              <w:t xml:space="preserve">Nacimientos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t xml:space="preserve">Defunciones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r>
              <w:t xml:space="preserve">2004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7.787.518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r>
              <w:t xml:space="preserve">89.022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t xml:space="preserve">63.036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r>
              <w:t xml:space="preserve">2005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7.849.799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r>
              <w:t xml:space="preserve">91.807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t xml:space="preserve">65.904</w:t>
            </w:r>
            <w:r/>
          </w:p>
        </w:tc>
      </w:tr>
    </w:tbl>
    <w:p>
      <w:r>
        <w:t xml:space="preserve">Saldo migratorio: </w:t>
      </w:r>
      <w:r>
        <w:t xml:space="preserve">36.295 personas</w:t>
      </w:r>
      <w:r/>
    </w:p>
    <w:p>
      <w:r>
        <w:t xml:space="preserve">Tasa de natalidad del año 2004: </w:t>
      </w:r>
      <w:r>
        <w:t xml:space="preserve">11,43 nacimientos cada 1000 personas</w:t>
      </w:r>
      <w:r/>
    </w:p>
    <w:p>
      <w:pPr>
        <w:jc w:val="left"/>
        <w:spacing w:before="0" w:beforeAutospacing="0" w:after="160" w:afterAutospacing="0" w:line="259" w:lineRule="auto"/>
      </w:pPr>
      <w:r/>
      <w:r/>
    </w:p>
    <w:p>
      <w:pPr>
        <w:jc w:val="left"/>
        <w:spacing w:before="0" w:beforeAutospacing="0" w:after="160" w:afterAutospacing="0" w:line="259" w:lineRule="auto"/>
      </w:pPr>
      <w:r/>
      <w:r/>
    </w:p>
    <w:p>
      <w:pPr>
        <w:jc w:val="left"/>
        <w:spacing w:before="0" w:beforeAutospacing="0" w:after="160" w:afterAutospacing="0" w:line="259" w:lineRule="auto"/>
      </w:pPr>
      <w:r>
        <w:rPr>
          <w:b/>
          <w:bCs/>
        </w:rPr>
        <w:t xml:space="preserve">Ejercicio 8.</w:t>
      </w:r>
      <w:r>
        <w:t xml:space="preserve"> ¿Qué efecto crees que puede haber tenido la COVID-19 en la estructura demográfica de la población? 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Los 2 años de pandemia pueden haber alterado significativamente y empeorado ulteriormente </w:t>
      </w:r>
      <w:r>
        <w:t xml:space="preserve">la pir</w:t>
      </w:r>
      <w:r>
        <w:t xml:space="preserve">ámide poblacional del pa</w:t>
      </w:r>
      <w:r>
        <w:t xml:space="preserve">ís, que ya estaba en modo regresivo. Creo que esto se traduce obviamente </w:t>
      </w:r>
      <w:r>
        <w:t xml:space="preserve">en un aumentado n</w:t>
      </w:r>
      <w:r>
        <w:t xml:space="preserve">úmero de muertes, sobretodo en el sector </w:t>
      </w:r>
      <w:r>
        <w:t xml:space="preserve">de la poblac</w:t>
      </w:r>
      <w:r>
        <w:t xml:space="preserve">i</w:t>
      </w:r>
      <w:r>
        <w:t xml:space="preserve">ón m</w:t>
      </w:r>
      <w:r>
        <w:t xml:space="preserve">ás anciano. Por otro lado, no creo que haya subido </w:t>
      </w:r>
      <w:r>
        <w:t xml:space="preserve">la natalidad </w:t>
      </w:r>
      <w:r>
        <w:t xml:space="preserve">ya que en tiempos de pandemia, el ambiente que se respira es de inseguridad y no pienso que la gente, en general, quiera criar niños en tiempos hostiles y que puedan suponer un peligro</w:t>
      </w:r>
      <w:r>
        <w:t xml:space="preserve">.</w:t>
      </w:r>
      <w:r/>
    </w:p>
    <w:p>
      <w:pPr>
        <w:jc w:val="left"/>
        <w:spacing w:before="0" w:beforeAutospacing="0" w:after="160" w:afterAutospacing="0" w:line="259" w:lineRule="auto"/>
      </w:pPr>
      <w:r>
        <w:t xml:space="preserve">Todo esto crea una imagen de a</w:t>
      </w:r>
      <w:r>
        <w:t xml:space="preserve">ún mayor regresi</w:t>
      </w:r>
      <w:r>
        <w:t xml:space="preserve">ón en la pirámide poblacional</w:t>
      </w:r>
      <w:r>
        <w:t xml:space="preserve">, cosa que no es </w:t>
      </w:r>
      <w:r>
        <w:t xml:space="preserve">óptima para el crecimiento demogr</w:t>
      </w:r>
      <w:r>
        <w:t xml:space="preserve">áfico del pa</w:t>
      </w:r>
      <w:r>
        <w:t xml:space="preserve">ís.</w:t>
      </w:r>
      <w:r>
        <w:br w:type="page" w:clear="all"/>
      </w:r>
      <w:r/>
    </w:p>
    <w:p>
      <w:r>
        <w:rPr>
          <w:b/>
          <w:bCs/>
          <w:u w:val="single"/>
        </w:rPr>
        <w:t xml:space="preserve">Ejercicio 9.</w:t>
      </w:r>
      <w:r>
        <w:t xml:space="preserve"> Consulta la web del INE que contiene la </w:t>
      </w:r>
      <w:hyperlink r:id="rId21" w:tooltip="https://www.ine.es/covid/covid_inicio.htm" w:history="1">
        <w:r>
          <w:rPr>
            <w:rStyle w:val="907"/>
          </w:rPr>
          <w:t xml:space="preserve">Información estadística para el análisis del impacto de la crisis de la COVID-19</w:t>
        </w:r>
      </w:hyperlink>
      <w:r>
        <w:t xml:space="preserve">. </w:t>
      </w:r>
      <w:r/>
    </w:p>
    <w:p>
      <w:pPr>
        <w:rPr>
          <w:highlight w:val="none"/>
        </w:rPr>
      </w:pPr>
      <w:r>
        <w:t xml:space="preserve">¿Qué datos puedes consultar en esa página? ¿Qué idea te haces ahora sobre el impacto que tendrán estos años de pandemia sobre la población a largo plazo? </w:t>
      </w:r>
      <w:r/>
    </w:p>
    <w:p>
      <w:pPr>
        <w:rPr>
          <w:highlight w:val="none"/>
        </w:rPr>
      </w:pPr>
      <w:r>
        <w:rPr>
          <w:highlight w:val="none"/>
        </w:rPr>
        <w:t xml:space="preserve">Datos sociodemogr</w:t>
      </w:r>
      <w:r>
        <w:rPr>
          <w:highlight w:val="none"/>
        </w:rPr>
        <w:t xml:space="preserve">áficos, econ</w:t>
      </w:r>
      <w:r>
        <w:rPr>
          <w:highlight w:val="none"/>
        </w:rPr>
        <w:t xml:space="preserve">ómicos, de salud y mortalidad y los datos de movilidad de la poblaci</w:t>
      </w:r>
      <w:r>
        <w:rPr>
          <w:highlight w:val="none"/>
        </w:rPr>
        <w:t xml:space="preserve">ón</w:t>
      </w:r>
      <w:r>
        <w:rPr>
          <w:highlight w:val="none"/>
        </w:rPr>
        <w:t xml:space="preserve">. </w:t>
      </w:r>
      <w:r>
        <w:rPr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  <w:t xml:space="preserve">Dif</w:t>
      </w:r>
      <w:r>
        <w:rPr>
          <w:highlight w:val="none"/>
        </w:rPr>
        <w:t xml:space="preserve">ícil prever el futuro pero b</w:t>
      </w:r>
      <w:r>
        <w:rPr>
          <w:highlight w:val="none"/>
        </w:rPr>
        <w:t xml:space="preserve">as</w:t>
      </w:r>
      <w:r>
        <w:rPr>
          <w:highlight w:val="none"/>
        </w:rPr>
        <w:t xml:space="preserve">ándome en los datos, creo </w:t>
      </w:r>
      <w:r>
        <w:rPr>
          <w:highlight w:val="none"/>
        </w:rPr>
        <w:t xml:space="preserve">que se va digitalizar todo mucho m</w:t>
      </w:r>
      <w:r>
        <w:rPr>
          <w:highlight w:val="none"/>
        </w:rPr>
        <w:t xml:space="preserve">ás, este aceler</w:t>
      </w:r>
      <w:r>
        <w:rPr>
          <w:highlight w:val="none"/>
        </w:rPr>
        <w:t xml:space="preserve">ó</w:t>
      </w:r>
      <w:r>
        <w:rPr>
          <w:highlight w:val="none"/>
        </w:rPr>
        <w:t xml:space="preserve">n ya nos lo ha dado la pandemia, los datos de trabajos desde casa han subido drásticamente. Esto tambi</w:t>
      </w:r>
      <w:r>
        <w:rPr>
          <w:highlight w:val="none"/>
        </w:rPr>
        <w:t xml:space="preserve">én podr</w:t>
      </w:r>
      <w:r>
        <w:rPr>
          <w:highlight w:val="none"/>
        </w:rPr>
        <w:t xml:space="preserve">ía llevar a unas fuertes emigraciones hacia otros pa</w:t>
      </w:r>
      <w:r>
        <w:rPr>
          <w:highlight w:val="none"/>
        </w:rPr>
        <w:t xml:space="preserve">íses, en caso de que la crisis creada por la pandemia y la que tenemos actualmente empeoren en los siguientes años. </w:t>
      </w:r>
      <w:r>
        <w:rPr>
          <w:highlight w:val="none"/>
        </w:rPr>
        <w:t xml:space="preserve">Por ejemplo ya hay muchos m</w:t>
      </w:r>
      <w:r>
        <w:rPr>
          <w:highlight w:val="none"/>
        </w:rPr>
        <w:t xml:space="preserve">édicos que se van de España </w:t>
      </w:r>
      <w:r>
        <w:rPr>
          <w:highlight w:val="none"/>
        </w:rPr>
        <w:t xml:space="preserve">y para el futuro puede que se convierta en tendencia. Adem</w:t>
      </w:r>
      <w:r>
        <w:rPr>
          <w:highlight w:val="none"/>
        </w:rPr>
        <w:t xml:space="preserve">ás creo que la natalidad va a caer debido siempre al hecho de que hay crisis y queramos o no, tener niños es un sacrificio econ</w:t>
      </w:r>
      <w:r>
        <w:rPr>
          <w:highlight w:val="none"/>
        </w:rPr>
        <w:t xml:space="preserve">ómico y no solo... En caso de que de verdad esta crisis golpee muy fuerte, estimo que la mortalidad subir</w:t>
      </w:r>
      <w:r>
        <w:rPr>
          <w:highlight w:val="none"/>
        </w:rPr>
        <w:t xml:space="preserve">á, desafortunadamente </w:t>
      </w:r>
      <w:r>
        <w:rPr>
          <w:highlight w:val="none"/>
        </w:rPr>
        <w:t xml:space="preserve">es probable que aumente el n</w:t>
      </w:r>
      <w:r>
        <w:rPr>
          <w:highlight w:val="none"/>
        </w:rPr>
        <w:t xml:space="preserve">úmero de suicidios, como pas</w:t>
      </w:r>
      <w:r>
        <w:rPr>
          <w:highlight w:val="none"/>
        </w:rPr>
        <w:t xml:space="preserve">ó en la pandemia. Se calcula entonces una pir</w:t>
      </w:r>
      <w:r>
        <w:rPr>
          <w:highlight w:val="none"/>
        </w:rPr>
        <w:t xml:space="preserve">ámide poblacional cada vez m</w:t>
      </w:r>
      <w:r>
        <w:rPr>
          <w:highlight w:val="none"/>
        </w:rPr>
        <w:t xml:space="preserve">ás regresiva en la que la poblaci</w:t>
      </w:r>
      <w:r>
        <w:rPr>
          <w:highlight w:val="none"/>
        </w:rPr>
        <w:t xml:space="preserve">ón se vuelve cada vez m</w:t>
      </w:r>
      <w:r>
        <w:rPr>
          <w:highlight w:val="none"/>
        </w:rPr>
        <w:t xml:space="preserve">ás vieja.</w:t>
      </w:r>
      <w:r>
        <w:rPr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  <w:t xml:space="preserve">Este tipo de visi</w:t>
      </w:r>
      <w:r>
        <w:rPr>
          <w:highlight w:val="none"/>
        </w:rPr>
        <w:t xml:space="preserve">ón podr</w:t>
      </w:r>
      <w:r>
        <w:rPr>
          <w:highlight w:val="none"/>
        </w:rPr>
        <w:t xml:space="preserve">ía llegar a ser un poco extremista pero veamos tambi</w:t>
      </w:r>
      <w:r>
        <w:rPr>
          <w:highlight w:val="none"/>
        </w:rPr>
        <w:t xml:space="preserve">én el otro lado:</w:t>
      </w:r>
      <w:r>
        <w:rPr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  <w:t xml:space="preserve">Suponiendo que los pa</w:t>
      </w:r>
      <w:r>
        <w:rPr>
          <w:highlight w:val="none"/>
        </w:rPr>
        <w:t xml:space="preserve">íses se recuperen muy bien de la crisis actual, lo mejor que podr</w:t>
      </w:r>
      <w:r>
        <w:rPr>
          <w:highlight w:val="none"/>
        </w:rPr>
        <w:t xml:space="preserve">ía pasar es volver a estar como antes de la crisis, en el 2019. Esto significa seguir estando en una pir</w:t>
      </w:r>
      <w:r>
        <w:rPr>
          <w:highlight w:val="none"/>
        </w:rPr>
        <w:t xml:space="preserve">ámide poblacional regresiva pero menos acentuada. La mortalidad bajar</w:t>
      </w:r>
      <w:r>
        <w:rPr>
          <w:highlight w:val="none"/>
        </w:rPr>
        <w:t xml:space="preserve">ía a niveles pre-pandemia y la natalidad subir</w:t>
      </w:r>
      <w:r>
        <w:rPr>
          <w:highlight w:val="none"/>
        </w:rPr>
        <w:t xml:space="preserve">ía un poco con respecto a lo que es ahora.</w:t>
      </w:r>
      <w:r>
        <w:rPr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  <w:t xml:space="preserve">Bajo mi opini</w:t>
      </w:r>
      <w:r>
        <w:rPr>
          <w:highlight w:val="none"/>
        </w:rPr>
        <w:t xml:space="preserve">ón espero que se den situaciones mejores que las ilustradas, de ambas, pero siendo realista creo que nos encaminamos hacia m</w:t>
      </w:r>
      <w:r>
        <w:rPr>
          <w:highlight w:val="none"/>
        </w:rPr>
        <w:t xml:space="preserve">ás bien la primera opci</w:t>
      </w:r>
      <w:r>
        <w:rPr>
          <w:highlight w:val="none"/>
        </w:rPr>
        <w:t xml:space="preserve">ón, quizás no tan exagerado.</w:t>
      </w:r>
      <w:r>
        <w:rPr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continuous"/>
      <w:pgSz w:w="11906" w:h="16838" w:orient="portrait"/>
      <w:pgMar w:top="1417" w:right="1701" w:bottom="1417" w:left="1701" w:header="284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before="0" w:after="0" w:line="240" w:lineRule="auto"/>
      </w:pPr>
      <w:r>
        <w:separator/>
      </w:r>
      <w:r/>
    </w:p>
  </w:endnote>
  <w:endnote w:type="continuationSeparator" w:id="0">
    <w:p>
      <w:pPr>
        <w:spacing w:before="0"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40" w:lineRule="auto"/>
      </w:pPr>
      <w:r>
        <w:separator/>
      </w:r>
      <w:r/>
    </w:p>
  </w:footnote>
  <w:footnote w:type="continuationSeparator" w:id="0">
    <w:p>
      <w:pPr>
        <w:spacing w:before="0"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spacing w:before="120" w:beforeAutospacing="0" w:after="120" w:afterAutospacing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posOffset>-742950</wp:posOffset>
              </wp:positionH>
              <wp:positionV relativeFrom="topMargin">
                <wp:posOffset>173355</wp:posOffset>
              </wp:positionV>
              <wp:extent cx="2238375" cy="674355"/>
              <wp:effectExtent l="0" t="0" r="0" b="0"/>
              <wp:wrapSquare wrapText="bothSides"/>
              <wp:docPr id="1" name="Imagen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238375" cy="6743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58240;o:allowoverlap:true;o:allowincell:true;mso-position-horizontal-relative:margin;margin-left:-58.5pt;mso-position-horizontal:absolute;mso-position-vertical-relative:top-margin-area;margin-top:13.6pt;mso-position-vertical:absolute;width:176.2pt;height:53.1pt;mso-wrap-distance-left:9.0pt;mso-wrap-distance-top:0.0pt;mso-wrap-distance-right:9.0pt;mso-wrap-distance-bottom:0.0pt;" stroked="false">
              <v:path textboxrect="0,0,0,0"/>
              <w10:wrap type="square"/>
              <v:imagedata r:id="rId1" o:title=""/>
            </v:shape>
          </w:pict>
        </mc:Fallback>
      </mc:AlternateContent>
    </w:r>
    <w:r>
      <w:t xml:space="preserve">Grado de Nutrición Humana y Dietética</w:t>
    </w:r>
    <w:r/>
  </w:p>
  <w:p>
    <w:pPr>
      <w:jc w:val="right"/>
      <w:spacing w:before="120" w:beforeAutospacing="0" w:after="120" w:afterAutospacing="0"/>
    </w:pPr>
    <w:r>
      <w:t xml:space="preserve">Salud Pública</w:t>
    </w:r>
    <w:r/>
  </w:p>
  <w:p>
    <w:pPr>
      <w:pStyle w:val="901"/>
      <w:ind w:left="-993"/>
      <w:jc w:val="righ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8">
    <w:name w:val="Heading 1 Char"/>
    <w:basedOn w:val="892"/>
    <w:link w:val="889"/>
    <w:uiPriority w:val="9"/>
    <w:rPr>
      <w:rFonts w:ascii="Arial" w:hAnsi="Arial" w:eastAsia="Arial" w:cs="Arial"/>
      <w:sz w:val="40"/>
      <w:szCs w:val="40"/>
    </w:rPr>
  </w:style>
  <w:style w:type="character" w:styleId="719">
    <w:name w:val="Heading 2 Char"/>
    <w:basedOn w:val="892"/>
    <w:link w:val="890"/>
    <w:uiPriority w:val="9"/>
    <w:rPr>
      <w:rFonts w:ascii="Arial" w:hAnsi="Arial" w:eastAsia="Arial" w:cs="Arial"/>
      <w:sz w:val="34"/>
    </w:rPr>
  </w:style>
  <w:style w:type="character" w:styleId="720">
    <w:name w:val="Heading 3 Char"/>
    <w:basedOn w:val="892"/>
    <w:link w:val="891"/>
    <w:uiPriority w:val="9"/>
    <w:rPr>
      <w:rFonts w:ascii="Arial" w:hAnsi="Arial" w:eastAsia="Arial" w:cs="Arial"/>
      <w:sz w:val="30"/>
      <w:szCs w:val="30"/>
    </w:rPr>
  </w:style>
  <w:style w:type="paragraph" w:styleId="721">
    <w:name w:val="Heading 4"/>
    <w:basedOn w:val="888"/>
    <w:next w:val="888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2">
    <w:name w:val="Heading 4 Char"/>
    <w:basedOn w:val="892"/>
    <w:link w:val="721"/>
    <w:uiPriority w:val="9"/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888"/>
    <w:next w:val="888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4">
    <w:name w:val="Heading 5 Char"/>
    <w:basedOn w:val="892"/>
    <w:link w:val="723"/>
    <w:uiPriority w:val="9"/>
    <w:rPr>
      <w:rFonts w:ascii="Arial" w:hAnsi="Arial" w:eastAsia="Arial" w:cs="Arial"/>
      <w:b/>
      <w:bCs/>
      <w:sz w:val="24"/>
      <w:szCs w:val="24"/>
    </w:rPr>
  </w:style>
  <w:style w:type="paragraph" w:styleId="725">
    <w:name w:val="Heading 6"/>
    <w:basedOn w:val="888"/>
    <w:next w:val="888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6 Char"/>
    <w:basedOn w:val="892"/>
    <w:link w:val="725"/>
    <w:uiPriority w:val="9"/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888"/>
    <w:next w:val="888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8">
    <w:name w:val="Heading 7 Char"/>
    <w:basedOn w:val="892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888"/>
    <w:next w:val="888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0">
    <w:name w:val="Heading 8 Char"/>
    <w:basedOn w:val="892"/>
    <w:link w:val="729"/>
    <w:uiPriority w:val="9"/>
    <w:rPr>
      <w:rFonts w:ascii="Arial" w:hAnsi="Arial" w:eastAsia="Arial" w:cs="Arial"/>
      <w:i/>
      <w:iCs/>
      <w:sz w:val="22"/>
      <w:szCs w:val="22"/>
    </w:rPr>
  </w:style>
  <w:style w:type="paragraph" w:styleId="731">
    <w:name w:val="Heading 9"/>
    <w:basedOn w:val="888"/>
    <w:next w:val="888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Heading 9 Char"/>
    <w:basedOn w:val="892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No Spacing"/>
    <w:uiPriority w:val="1"/>
    <w:qFormat/>
    <w:pPr>
      <w:spacing w:before="0" w:after="0" w:line="240" w:lineRule="auto"/>
    </w:pPr>
  </w:style>
  <w:style w:type="paragraph" w:styleId="734">
    <w:name w:val="Title"/>
    <w:basedOn w:val="888"/>
    <w:next w:val="888"/>
    <w:link w:val="7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5">
    <w:name w:val="Title Char"/>
    <w:basedOn w:val="892"/>
    <w:link w:val="734"/>
    <w:uiPriority w:val="10"/>
    <w:rPr>
      <w:sz w:val="48"/>
      <w:szCs w:val="48"/>
    </w:rPr>
  </w:style>
  <w:style w:type="paragraph" w:styleId="736">
    <w:name w:val="Subtitle"/>
    <w:basedOn w:val="888"/>
    <w:next w:val="888"/>
    <w:link w:val="737"/>
    <w:uiPriority w:val="11"/>
    <w:qFormat/>
    <w:pPr>
      <w:spacing w:before="200" w:after="200"/>
    </w:pPr>
    <w:rPr>
      <w:sz w:val="24"/>
      <w:szCs w:val="24"/>
    </w:rPr>
  </w:style>
  <w:style w:type="character" w:styleId="737">
    <w:name w:val="Subtitle Char"/>
    <w:basedOn w:val="892"/>
    <w:link w:val="736"/>
    <w:uiPriority w:val="11"/>
    <w:rPr>
      <w:sz w:val="24"/>
      <w:szCs w:val="24"/>
    </w:rPr>
  </w:style>
  <w:style w:type="paragraph" w:styleId="738">
    <w:name w:val="Quote"/>
    <w:basedOn w:val="888"/>
    <w:next w:val="888"/>
    <w:link w:val="739"/>
    <w:uiPriority w:val="29"/>
    <w:qFormat/>
    <w:pPr>
      <w:ind w:left="720" w:right="720"/>
    </w:pPr>
    <w:rPr>
      <w:i/>
    </w:rPr>
  </w:style>
  <w:style w:type="character" w:styleId="739">
    <w:name w:val="Quote Char"/>
    <w:link w:val="738"/>
    <w:uiPriority w:val="29"/>
    <w:rPr>
      <w:i/>
    </w:rPr>
  </w:style>
  <w:style w:type="paragraph" w:styleId="740">
    <w:name w:val="Intense Quote"/>
    <w:basedOn w:val="888"/>
    <w:next w:val="888"/>
    <w:link w:val="7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>
    <w:name w:val="Intense Quote Char"/>
    <w:link w:val="740"/>
    <w:uiPriority w:val="30"/>
    <w:rPr>
      <w:i/>
    </w:rPr>
  </w:style>
  <w:style w:type="character" w:styleId="742">
    <w:name w:val="Header Char"/>
    <w:basedOn w:val="892"/>
    <w:link w:val="901"/>
    <w:uiPriority w:val="99"/>
  </w:style>
  <w:style w:type="character" w:styleId="743">
    <w:name w:val="Footer Char"/>
    <w:basedOn w:val="892"/>
    <w:link w:val="903"/>
    <w:uiPriority w:val="99"/>
  </w:style>
  <w:style w:type="paragraph" w:styleId="744">
    <w:name w:val="Caption"/>
    <w:basedOn w:val="888"/>
    <w:next w:val="8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>
    <w:name w:val="Caption Char"/>
    <w:basedOn w:val="744"/>
    <w:link w:val="903"/>
    <w:uiPriority w:val="99"/>
  </w:style>
  <w:style w:type="table" w:styleId="746">
    <w:name w:val="Table Grid Light"/>
    <w:basedOn w:val="8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Plain Table 1"/>
    <w:basedOn w:val="8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2"/>
    <w:basedOn w:val="89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0">
    <w:name w:val="Plain Table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Plain Table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2">
    <w:name w:val="Grid Table 1 Light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4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4">
    <w:name w:val="Grid Table 4 - Accent 1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5">
    <w:name w:val="Grid Table 4 - Accent 2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6">
    <w:name w:val="Grid Table 4 - Accent 3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7">
    <w:name w:val="Grid Table 4 - Accent 4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8">
    <w:name w:val="Grid Table 4 - Accent 5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9">
    <w:name w:val="Grid Table 4 - Accent 6"/>
    <w:basedOn w:val="8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0">
    <w:name w:val="Grid Table 5 Dark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1">
    <w:name w:val="Grid Table 5 Dark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4">
    <w:name w:val="Grid Table 5 Dark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7">
    <w:name w:val="Grid Table 6 Colorful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8">
    <w:name w:val="Grid Table 6 Colorful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9">
    <w:name w:val="Grid Table 6 Colorful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0">
    <w:name w:val="Grid Table 6 Colorful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1">
    <w:name w:val="Grid Table 6 Colorful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2">
    <w:name w:val="Grid Table 6 Colorful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3">
    <w:name w:val="Grid Table 6 Colorful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7 Colorful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9">
    <w:name w:val="List Table 2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0">
    <w:name w:val="List Table 2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1">
    <w:name w:val="List Table 2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2">
    <w:name w:val="List Table 2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3">
    <w:name w:val="List Table 2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4">
    <w:name w:val="List Table 2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5">
    <w:name w:val="List Table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5 Dark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6 Colorful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7">
    <w:name w:val="List Table 6 Colorful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8">
    <w:name w:val="List Table 6 Colorful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List Table 6 Colorful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0">
    <w:name w:val="List Table 6 Colorful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List Table 6 Colorful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2">
    <w:name w:val="List Table 6 Colorful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3">
    <w:name w:val="List Table 7 Colorful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4">
    <w:name w:val="List Table 7 Colorful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45">
    <w:name w:val="List Table 7 Colorful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6">
    <w:name w:val="List Table 7 Colorful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7">
    <w:name w:val="List Table 7 Colorful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8">
    <w:name w:val="List Table 7 Colorful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49">
    <w:name w:val="List Table 7 Colorful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0">
    <w:name w:val="Lined - Accent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Lined - Accent 1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52">
    <w:name w:val="Lined - Accent 2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3">
    <w:name w:val="Lined - Accent 3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4">
    <w:name w:val="Lined - Accent 4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5">
    <w:name w:val="Lined - Accent 5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56">
    <w:name w:val="Lined - Accent 6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7">
    <w:name w:val="Bordered &amp; Lined - Accent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Bordered &amp; Lined - Accent 1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59">
    <w:name w:val="Bordered &amp; Lined - Accent 2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0">
    <w:name w:val="Bordered &amp; Lined - Accent 3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1">
    <w:name w:val="Bordered &amp; Lined - Accent 4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2">
    <w:name w:val="Bordered &amp; Lined - Accent 5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3">
    <w:name w:val="Bordered &amp; Lined - Accent 6"/>
    <w:basedOn w:val="8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4">
    <w:name w:val="Bordered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5">
    <w:name w:val="Bordered - Accent 1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6">
    <w:name w:val="Bordered - Accent 2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7">
    <w:name w:val="Bordered - Accent 3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8">
    <w:name w:val="Bordered - Accent 4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9">
    <w:name w:val="Bordered - Accent 5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0">
    <w:name w:val="Bordered - Accent 6"/>
    <w:basedOn w:val="8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1">
    <w:name w:val="footnote text"/>
    <w:basedOn w:val="888"/>
    <w:link w:val="872"/>
    <w:uiPriority w:val="99"/>
    <w:semiHidden/>
    <w:unhideWhenUsed/>
    <w:pPr>
      <w:spacing w:after="40" w:line="240" w:lineRule="auto"/>
    </w:pPr>
    <w:rPr>
      <w:sz w:val="18"/>
    </w:rPr>
  </w:style>
  <w:style w:type="character" w:styleId="872">
    <w:name w:val="Footnote Text Char"/>
    <w:link w:val="871"/>
    <w:uiPriority w:val="99"/>
    <w:rPr>
      <w:sz w:val="18"/>
    </w:rPr>
  </w:style>
  <w:style w:type="character" w:styleId="873">
    <w:name w:val="footnote reference"/>
    <w:basedOn w:val="892"/>
    <w:uiPriority w:val="99"/>
    <w:unhideWhenUsed/>
    <w:rPr>
      <w:vertAlign w:val="superscript"/>
    </w:rPr>
  </w:style>
  <w:style w:type="paragraph" w:styleId="874">
    <w:name w:val="endnote text"/>
    <w:basedOn w:val="888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>
    <w:name w:val="Endnote Text Char"/>
    <w:link w:val="874"/>
    <w:uiPriority w:val="99"/>
    <w:rPr>
      <w:sz w:val="20"/>
    </w:rPr>
  </w:style>
  <w:style w:type="character" w:styleId="876">
    <w:name w:val="endnote reference"/>
    <w:basedOn w:val="892"/>
    <w:uiPriority w:val="99"/>
    <w:semiHidden/>
    <w:unhideWhenUsed/>
    <w:rPr>
      <w:vertAlign w:val="superscript"/>
    </w:rPr>
  </w:style>
  <w:style w:type="paragraph" w:styleId="877">
    <w:name w:val="toc 1"/>
    <w:basedOn w:val="888"/>
    <w:next w:val="888"/>
    <w:uiPriority w:val="39"/>
    <w:unhideWhenUsed/>
    <w:pPr>
      <w:ind w:left="0" w:right="0" w:firstLine="0"/>
      <w:spacing w:after="57"/>
    </w:pPr>
  </w:style>
  <w:style w:type="paragraph" w:styleId="878">
    <w:name w:val="toc 2"/>
    <w:basedOn w:val="888"/>
    <w:next w:val="888"/>
    <w:uiPriority w:val="39"/>
    <w:unhideWhenUsed/>
    <w:pPr>
      <w:ind w:left="283" w:right="0" w:firstLine="0"/>
      <w:spacing w:after="57"/>
    </w:pPr>
  </w:style>
  <w:style w:type="paragraph" w:styleId="879">
    <w:name w:val="toc 3"/>
    <w:basedOn w:val="888"/>
    <w:next w:val="888"/>
    <w:uiPriority w:val="39"/>
    <w:unhideWhenUsed/>
    <w:pPr>
      <w:ind w:left="567" w:right="0" w:firstLine="0"/>
      <w:spacing w:after="57"/>
    </w:pPr>
  </w:style>
  <w:style w:type="paragraph" w:styleId="880">
    <w:name w:val="toc 4"/>
    <w:basedOn w:val="888"/>
    <w:next w:val="888"/>
    <w:uiPriority w:val="39"/>
    <w:unhideWhenUsed/>
    <w:pPr>
      <w:ind w:left="850" w:right="0" w:firstLine="0"/>
      <w:spacing w:after="57"/>
    </w:pPr>
  </w:style>
  <w:style w:type="paragraph" w:styleId="881">
    <w:name w:val="toc 5"/>
    <w:basedOn w:val="888"/>
    <w:next w:val="888"/>
    <w:uiPriority w:val="39"/>
    <w:unhideWhenUsed/>
    <w:pPr>
      <w:ind w:left="1134" w:right="0" w:firstLine="0"/>
      <w:spacing w:after="57"/>
    </w:pPr>
  </w:style>
  <w:style w:type="paragraph" w:styleId="882">
    <w:name w:val="toc 6"/>
    <w:basedOn w:val="888"/>
    <w:next w:val="888"/>
    <w:uiPriority w:val="39"/>
    <w:unhideWhenUsed/>
    <w:pPr>
      <w:ind w:left="1417" w:right="0" w:firstLine="0"/>
      <w:spacing w:after="57"/>
    </w:pPr>
  </w:style>
  <w:style w:type="paragraph" w:styleId="883">
    <w:name w:val="toc 7"/>
    <w:basedOn w:val="888"/>
    <w:next w:val="888"/>
    <w:uiPriority w:val="39"/>
    <w:unhideWhenUsed/>
    <w:pPr>
      <w:ind w:left="1701" w:right="0" w:firstLine="0"/>
      <w:spacing w:after="57"/>
    </w:pPr>
  </w:style>
  <w:style w:type="paragraph" w:styleId="884">
    <w:name w:val="toc 8"/>
    <w:basedOn w:val="888"/>
    <w:next w:val="888"/>
    <w:uiPriority w:val="39"/>
    <w:unhideWhenUsed/>
    <w:pPr>
      <w:ind w:left="1984" w:right="0" w:firstLine="0"/>
      <w:spacing w:after="57"/>
    </w:pPr>
  </w:style>
  <w:style w:type="paragraph" w:styleId="885">
    <w:name w:val="toc 9"/>
    <w:basedOn w:val="888"/>
    <w:next w:val="888"/>
    <w:uiPriority w:val="39"/>
    <w:unhideWhenUsed/>
    <w:pPr>
      <w:ind w:left="2268" w:right="0" w:firstLine="0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888"/>
    <w:next w:val="888"/>
    <w:uiPriority w:val="99"/>
    <w:unhideWhenUsed/>
    <w:pPr>
      <w:spacing w:after="0" w:afterAutospacing="0"/>
    </w:pPr>
  </w:style>
  <w:style w:type="paragraph" w:styleId="888" w:default="1">
    <w:name w:val="Normal"/>
    <w:qFormat/>
    <w:pPr>
      <w:jc w:val="both"/>
      <w:spacing w:before="100" w:beforeAutospacing="1" w:after="100" w:afterAutospacing="1" w:line="300" w:lineRule="auto"/>
    </w:pPr>
  </w:style>
  <w:style w:type="paragraph" w:styleId="889">
    <w:name w:val="Heading 1"/>
    <w:basedOn w:val="888"/>
    <w:next w:val="888"/>
    <w:link w:val="896"/>
    <w:uiPriority w:val="9"/>
    <w:qFormat/>
    <w:pPr>
      <w:keepLines/>
      <w:keepNext/>
      <w:pBdr>
        <w:bottom w:val="single" w:color="auto" w:sz="4" w:space="1"/>
      </w:pBdr>
      <w:outlineLvl w:val="0"/>
    </w:pPr>
    <w:rPr>
      <w:rFonts w:asciiTheme="majorHAnsi" w:hAnsiTheme="majorHAnsi" w:eastAsiaTheme="majorEastAsia" w:cstheme="majorBidi"/>
      <w:b/>
      <w:color w:val="7030a0"/>
      <w:sz w:val="32"/>
      <w:szCs w:val="32"/>
    </w:rPr>
  </w:style>
  <w:style w:type="paragraph" w:styleId="890">
    <w:name w:val="Heading 2"/>
    <w:basedOn w:val="888"/>
    <w:next w:val="888"/>
    <w:link w:val="899"/>
    <w:uiPriority w:val="9"/>
    <w:unhideWhenUsed/>
    <w:qFormat/>
    <w:pPr>
      <w:keepLines/>
      <w:keepNext/>
      <w:outlineLvl w:val="1"/>
    </w:pPr>
    <w:rPr>
      <w:rFonts w:asciiTheme="majorHAnsi" w:hAnsiTheme="majorHAnsi" w:eastAsiaTheme="majorEastAsia" w:cstheme="majorBidi"/>
      <w:color w:val="7030a0"/>
      <w:sz w:val="26"/>
      <w:szCs w:val="26"/>
    </w:rPr>
  </w:style>
  <w:style w:type="paragraph" w:styleId="891">
    <w:name w:val="Heading 3"/>
    <w:basedOn w:val="888"/>
    <w:next w:val="888"/>
    <w:link w:val="900"/>
    <w:uiPriority w:val="9"/>
    <w:unhideWhenUsed/>
    <w:qFormat/>
    <w:pPr>
      <w:keepLines/>
      <w:keepNext/>
      <w:outlineLvl w:val="2"/>
    </w:pPr>
    <w:rPr>
      <w:rFonts w:asciiTheme="majorHAnsi" w:hAnsiTheme="majorHAnsi" w:eastAsiaTheme="majorEastAsia" w:cstheme="majorBidi"/>
      <w:b/>
      <w:color w:val="7030a0"/>
      <w:sz w:val="24"/>
      <w:szCs w:val="24"/>
    </w:rPr>
  </w:style>
  <w:style w:type="character" w:styleId="892" w:default="1">
    <w:name w:val="Default Paragraph Font"/>
    <w:uiPriority w:val="1"/>
    <w:semiHidden/>
    <w:unhideWhenUsed/>
  </w:style>
  <w:style w:type="table" w:styleId="8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4" w:default="1">
    <w:name w:val="No List"/>
    <w:uiPriority w:val="99"/>
    <w:semiHidden/>
    <w:unhideWhenUsed/>
  </w:style>
  <w:style w:type="paragraph" w:styleId="895" w:customStyle="1">
    <w:name w:val="Contenido del marco"/>
    <w:basedOn w:val="888"/>
    <w:qFormat/>
    <w:pPr>
      <w:spacing w:after="200" w:line="276" w:lineRule="auto"/>
    </w:pPr>
    <w:rPr>
      <w:rFonts w:eastAsiaTheme="minorEastAsia"/>
      <w:lang w:val="en-US"/>
    </w:rPr>
  </w:style>
  <w:style w:type="character" w:styleId="896" w:customStyle="1">
    <w:name w:val="Título 1 Car"/>
    <w:basedOn w:val="892"/>
    <w:link w:val="889"/>
    <w:uiPriority w:val="9"/>
    <w:rPr>
      <w:rFonts w:asciiTheme="majorHAnsi" w:hAnsiTheme="majorHAnsi" w:eastAsiaTheme="majorEastAsia" w:cstheme="majorBidi"/>
      <w:b/>
      <w:color w:val="7030a0"/>
      <w:sz w:val="32"/>
      <w:szCs w:val="32"/>
    </w:rPr>
  </w:style>
  <w:style w:type="paragraph" w:styleId="897" w:customStyle="1">
    <w:name w:val="PD"/>
    <w:basedOn w:val="889"/>
    <w:link w:val="898"/>
    <w:qFormat/>
  </w:style>
  <w:style w:type="character" w:styleId="898" w:customStyle="1">
    <w:name w:val="PD Car"/>
    <w:basedOn w:val="896"/>
    <w:link w:val="897"/>
    <w:rPr>
      <w:rFonts w:asciiTheme="majorHAnsi" w:hAnsiTheme="majorHAnsi" w:eastAsiaTheme="majorEastAsia" w:cstheme="majorBidi"/>
      <w:b/>
      <w:color w:val="7030a0"/>
      <w:sz w:val="32"/>
      <w:szCs w:val="32"/>
    </w:rPr>
  </w:style>
  <w:style w:type="character" w:styleId="899" w:customStyle="1">
    <w:name w:val="Título 2 Car"/>
    <w:basedOn w:val="892"/>
    <w:link w:val="890"/>
    <w:uiPriority w:val="9"/>
    <w:rPr>
      <w:rFonts w:asciiTheme="majorHAnsi" w:hAnsiTheme="majorHAnsi" w:eastAsiaTheme="majorEastAsia" w:cstheme="majorBidi"/>
      <w:color w:val="7030a0"/>
      <w:sz w:val="26"/>
      <w:szCs w:val="26"/>
    </w:rPr>
  </w:style>
  <w:style w:type="character" w:styleId="900" w:customStyle="1">
    <w:name w:val="Título 3 Car"/>
    <w:basedOn w:val="892"/>
    <w:link w:val="891"/>
    <w:uiPriority w:val="9"/>
    <w:rPr>
      <w:rFonts w:asciiTheme="majorHAnsi" w:hAnsiTheme="majorHAnsi" w:eastAsiaTheme="majorEastAsia" w:cstheme="majorBidi"/>
      <w:b/>
      <w:color w:val="7030a0"/>
      <w:sz w:val="24"/>
      <w:szCs w:val="24"/>
    </w:rPr>
  </w:style>
  <w:style w:type="paragraph" w:styleId="901">
    <w:name w:val="Header"/>
    <w:basedOn w:val="888"/>
    <w:link w:val="902"/>
    <w:uiPriority w:val="99"/>
    <w:unhideWhenUsed/>
    <w:pPr>
      <w:spacing w:before="0" w:after="0" w:line="240" w:lineRule="auto"/>
      <w:tabs>
        <w:tab w:val="center" w:pos="4252" w:leader="none"/>
        <w:tab w:val="right" w:pos="8504" w:leader="none"/>
      </w:tabs>
    </w:pPr>
  </w:style>
  <w:style w:type="character" w:styleId="902" w:customStyle="1">
    <w:name w:val="Encabezado Car"/>
    <w:basedOn w:val="892"/>
    <w:link w:val="901"/>
    <w:uiPriority w:val="99"/>
  </w:style>
  <w:style w:type="paragraph" w:styleId="903">
    <w:name w:val="Footer"/>
    <w:basedOn w:val="888"/>
    <w:link w:val="904"/>
    <w:uiPriority w:val="99"/>
    <w:unhideWhenUsed/>
    <w:pPr>
      <w:spacing w:before="0" w:after="0" w:line="240" w:lineRule="auto"/>
      <w:tabs>
        <w:tab w:val="center" w:pos="4252" w:leader="none"/>
        <w:tab w:val="right" w:pos="8504" w:leader="none"/>
      </w:tabs>
    </w:pPr>
  </w:style>
  <w:style w:type="character" w:styleId="904" w:customStyle="1">
    <w:name w:val="Pie de página Car"/>
    <w:basedOn w:val="892"/>
    <w:link w:val="903"/>
    <w:uiPriority w:val="99"/>
  </w:style>
  <w:style w:type="table" w:styleId="905">
    <w:name w:val="Table Grid"/>
    <w:basedOn w:val="89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6">
    <w:name w:val="List Paragraph"/>
    <w:basedOn w:val="888"/>
    <w:uiPriority w:val="34"/>
    <w:qFormat/>
    <w:pPr>
      <w:contextualSpacing/>
      <w:ind w:left="720"/>
    </w:pPr>
  </w:style>
  <w:style w:type="character" w:styleId="907">
    <w:name w:val="Hyperlink"/>
    <w:basedOn w:val="892"/>
    <w:uiPriority w:val="99"/>
    <w:unhideWhenUsed/>
    <w:rPr>
      <w:color w:val="0563c1" w:themeColor="hyperlink"/>
      <w:u w:val="single"/>
    </w:rPr>
  </w:style>
  <w:style w:type="character" w:styleId="908">
    <w:name w:val="Unresolved Mention"/>
    <w:basedOn w:val="89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image" Target="media/image7.png"/><Relationship Id="rId21" Type="http://schemas.openxmlformats.org/officeDocument/2006/relationships/hyperlink" Target="https://www.ine.es/covid/covid_inicio.ht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Itahisa Marcelino Rodriguez</dc:creator>
  <cp:keywords/>
  <dc:description/>
  <cp:revision>21</cp:revision>
  <dcterms:created xsi:type="dcterms:W3CDTF">2022-10-03T18:51:00Z</dcterms:created>
  <dcterms:modified xsi:type="dcterms:W3CDTF">2022-10-08T16:27:13Z</dcterms:modified>
</cp:coreProperties>
</file>