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rPr>
          <w:rStyle w:val="679"/>
          <w:highlight w:val="none"/>
          <w:lang w:val="it-IT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1" locked="0" layoutInCell="1" allowOverlap="1">
                <wp:simplePos x="0" y="0"/>
                <wp:positionH relativeFrom="column">
                  <wp:posOffset>2495941</wp:posOffset>
                </wp:positionH>
                <wp:positionV relativeFrom="paragraph">
                  <wp:posOffset>-408158</wp:posOffset>
                </wp:positionV>
                <wp:extent cx="408158" cy="408158"/>
                <wp:effectExtent l="0" t="0" r="0" b="0"/>
                <wp:wrapNone/>
                <wp:docPr id="1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424568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408156" cy="4081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mso-wrap-distance-left:9.1pt;mso-wrap-distance-top:0.0pt;mso-wrap-distance-right:9.1pt;mso-wrap-distance-bottom:0.0pt;z-index:-2048;o:allowoverlap:true;o:allowincell:true;mso-position-horizontal-relative:text;margin-left:196.5pt;mso-position-horizontal:absolute;mso-position-vertical-relative:text;margin-top:-32.1pt;mso-position-vertical:absolute;width:32.1pt;height:32.1pt;rotation:0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Style w:val="679"/>
          <w:highlight w:val="none"/>
          <w:lang w:val="it-IT"/>
        </w:rPr>
      </w:r>
      <w:r/>
    </w:p>
    <w:p>
      <w:pPr>
        <w:rPr>
          <w:rStyle w:val="679"/>
          <w:highlight w:val="none"/>
          <w:lang w:val="it-IT"/>
        </w:rPr>
      </w:pPr>
      <w:r>
        <w:rPr>
          <w:rStyle w:val="679"/>
          <w:lang w:val="it-IT"/>
        </w:rPr>
        <w:t xml:space="preserve">PUNTI CHIAVE DI UNA ALIMENTAZIONE ADATTA AD ABBASSARE L’INFIAMMAZIONE</w:t>
      </w:r>
      <w:r>
        <w:rPr>
          <w:rStyle w:val="679"/>
        </w:rPr>
      </w:r>
      <w:r/>
    </w:p>
    <w:p>
      <w:pPr>
        <w:pStyle w:val="684"/>
        <w:jc w:val="both"/>
        <w:rPr>
          <w:lang w:val="it-IT"/>
        </w:rPr>
      </w:pPr>
      <w:r>
        <w:rPr>
          <w:highlight w:val="none"/>
          <w:lang w:val="it-IT"/>
        </w:rPr>
        <w:t xml:space="preserve">Come mangiare</w:t>
      </w:r>
      <w:r>
        <w:rPr>
          <w:highlight w:val="none"/>
          <w:lang w:val="it-IT"/>
        </w:rPr>
      </w:r>
      <w:r/>
    </w:p>
    <w:p>
      <w:pPr>
        <w:pStyle w:val="858"/>
        <w:numPr>
          <w:ilvl w:val="0"/>
          <w:numId w:val="1"/>
        </w:numPr>
        <w:jc w:val="both"/>
        <w:rPr>
          <w:lang w:val="it-IT"/>
        </w:rPr>
      </w:pPr>
      <w:r>
        <w:rPr>
          <w:b/>
          <w:lang w:val="it-IT"/>
        </w:rPr>
        <w:t xml:space="preserve">2 pasti al giorno (massimo 3, non di più)</w:t>
      </w:r>
      <w:r>
        <w:rPr>
          <w:lang w:val="it-IT"/>
        </w:rPr>
        <w:t xml:space="preserve"> → attivare molteplici volte il metabolismo con merende poco consistenti è controproducente. Se si sente fame bere acqua, molte volte si scambia fame per sete. Lasciare del tempo tra i pasti stimola l’attivazione di ormoni catabolici che ci aiutano a </w:t>
      </w:r>
      <w:r>
        <w:rPr>
          <w:u w:val="single"/>
          <w:lang w:val="it-IT"/>
        </w:rPr>
        <w:t xml:space="preserve">bruciare grasso più facilmente.</w:t>
      </w:r>
      <w:r>
        <w:rPr>
          <w:lang w:val="it-IT"/>
        </w:rPr>
      </w:r>
      <w:r/>
    </w:p>
    <w:p>
      <w:pPr>
        <w:pStyle w:val="858"/>
        <w:numPr>
          <w:ilvl w:val="0"/>
          <w:numId w:val="1"/>
        </w:numPr>
        <w:jc w:val="both"/>
        <w:rPr>
          <w:lang w:val="it-IT"/>
        </w:rPr>
      </w:pPr>
      <w:r>
        <w:rPr>
          <w:b/>
          <w:highlight w:val="none"/>
          <w:lang w:val="it-IT"/>
        </w:rPr>
        <w:t xml:space="preserve">Non mangiare appena svegliati (aspettare 40 min)</w:t>
      </w:r>
      <w:r>
        <w:rPr>
          <w:b w:val="0"/>
          <w:highlight w:val="none"/>
          <w:lang w:val="it-IT"/>
        </w:rPr>
        <w:t xml:space="preserve"> → quando ci si sveglia si ha il cortisolo elevato (ciò che ci sveglia realmente) e se mangiamo attiveremo l’insu</w:t>
      </w:r>
      <w:r>
        <w:rPr>
          <w:b w:val="0"/>
          <w:highlight w:val="none"/>
          <w:lang w:val="it-IT"/>
        </w:rPr>
        <w:t xml:space="preserve">lina, specie se si fa un pasto alto in carboidrati. Una combinazione di cortisolo elevato ed insulina provocano un intorno pro infiammatorio, nel quale è più facile creare grasso da ciò che si ha ingerito. Sarebbe ottimale utilizzare quei 40 minuti per un </w:t>
      </w:r>
      <w:r>
        <w:rPr>
          <w:b w:val="0"/>
          <w:highlight w:val="none"/>
          <w:u w:val="single"/>
          <w:lang w:val="it-IT"/>
        </w:rPr>
        <w:t xml:space="preserve">allenamento muscolare</w:t>
      </w:r>
      <w:r>
        <w:rPr>
          <w:b w:val="0"/>
          <w:highlight w:val="none"/>
          <w:lang w:val="it-IT"/>
        </w:rPr>
        <w:t xml:space="preserve">.</w:t>
      </w:r>
      <w:r>
        <w:rPr>
          <w:highlight w:val="none"/>
          <w:lang w:val="it-IT"/>
        </w:rPr>
      </w:r>
      <w:r/>
    </w:p>
    <w:p>
      <w:pPr>
        <w:pStyle w:val="858"/>
        <w:numPr>
          <w:ilvl w:val="0"/>
          <w:numId w:val="1"/>
        </w:numPr>
        <w:jc w:val="both"/>
        <w:rPr>
          <w:lang w:val="it-IT"/>
        </w:rPr>
      </w:pPr>
      <w:r>
        <w:rPr>
          <w:b/>
          <w:highlight w:val="none"/>
          <w:lang w:val="it-IT"/>
        </w:rPr>
        <w:t xml:space="preserve">Evitare di mangiare appena prima di andare a dormire</w:t>
      </w:r>
      <w:r>
        <w:rPr>
          <w:b w:val="0"/>
          <w:highlight w:val="none"/>
          <w:lang w:val="it-IT"/>
        </w:rPr>
        <w:t xml:space="preserve"> → il corpo non ha tempo di terminare la digestione e pertanto la blocca durante la notte (a volte riprende una volta svegli, altre volte no e non si digerisce bene). Idealmente lasciare </w:t>
      </w:r>
      <w:r>
        <w:rPr>
          <w:b w:val="0"/>
          <w:highlight w:val="none"/>
          <w:u w:val="single"/>
          <w:lang w:val="it-IT"/>
        </w:rPr>
        <w:t xml:space="preserve">3 ore</w:t>
      </w:r>
      <w:r>
        <w:rPr>
          <w:b w:val="0"/>
          <w:highlight w:val="none"/>
          <w:lang w:val="it-IT"/>
        </w:rPr>
        <w:t xml:space="preserve"> tra cena ed ora della nanna, almeno le classiche 2 ore.</w:t>
      </w:r>
      <w:r>
        <w:rPr>
          <w:lang w:val="it-IT"/>
        </w:rPr>
      </w:r>
      <w:r/>
    </w:p>
    <w:p>
      <w:pPr>
        <w:pStyle w:val="858"/>
        <w:numPr>
          <w:ilvl w:val="0"/>
          <w:numId w:val="1"/>
        </w:numPr>
        <w:jc w:val="both"/>
        <w:rPr>
          <w:lang w:val="it-IT"/>
        </w:rPr>
      </w:pPr>
      <w:r>
        <w:rPr>
          <w:b/>
          <w:highlight w:val="none"/>
          <w:lang w:val="it-IT"/>
        </w:rPr>
        <w:t xml:space="preserve">Picchi glicemici ed insulinici solo dopo allenamento muscolare</w:t>
      </w:r>
      <w:r>
        <w:rPr>
          <w:b w:val="0"/>
          <w:highlight w:val="none"/>
          <w:lang w:val="it-IT"/>
        </w:rPr>
        <w:t xml:space="preserve"> → In questa maniera se si hanno tanti carbo ad alto indice glicemico, essi andranno usati per la </w:t>
      </w:r>
      <w:r>
        <w:rPr>
          <w:b w:val="0"/>
          <w:highlight w:val="none"/>
          <w:lang w:val="it-IT"/>
        </w:rPr>
        <w:t xml:space="preserve">maggior parte, nella </w:t>
      </w:r>
      <w:r>
        <w:rPr>
          <w:b w:val="0"/>
          <w:highlight w:val="none"/>
          <w:u w:val="single"/>
          <w:lang w:val="it-IT"/>
        </w:rPr>
        <w:t xml:space="preserve">riparazione </w:t>
      </w:r>
      <w:r>
        <w:rPr>
          <w:b w:val="0"/>
          <w:highlight w:val="none"/>
          <w:lang w:val="it-IT"/>
        </w:rPr>
        <w:t xml:space="preserve">del tessuto muscolare appena allenato. Dando priorità al muscolo, non si “darà da mangiare” alle </w:t>
      </w:r>
      <w:r>
        <w:rPr>
          <w:b w:val="0"/>
          <w:highlight w:val="none"/>
          <w:u w:val="single"/>
          <w:lang w:val="it-IT"/>
        </w:rPr>
        <w:t xml:space="preserve">cellule grasse</w:t>
      </w:r>
      <w:r>
        <w:rPr>
          <w:b w:val="0"/>
          <w:highlight w:val="none"/>
          <w:lang w:val="it-IT"/>
        </w:rPr>
        <w:t xml:space="preserve">, potendo così godersi un bel piatto alto in carbo senza nessun rimorso (senza esagerare ovviamente).</w:t>
      </w:r>
      <w:r>
        <w:rPr>
          <w:highlight w:val="none"/>
          <w:lang w:val="it-IT"/>
        </w:rPr>
      </w:r>
      <w:r/>
    </w:p>
    <w:p>
      <w:pPr>
        <w:pStyle w:val="684"/>
        <w:jc w:val="both"/>
        <w:rPr>
          <w:lang w:val="it-IT"/>
        </w:rPr>
      </w:pPr>
      <w:r>
        <w:rPr>
          <w:highlight w:val="none"/>
          <w:lang w:val="it-IT"/>
        </w:rPr>
        <w:t xml:space="preserve">Cosa non mangiare</w:t>
      </w:r>
      <w:r>
        <w:rPr>
          <w:lang w:val="it-IT"/>
        </w:rPr>
      </w:r>
      <w:r/>
    </w:p>
    <w:p>
      <w:pPr>
        <w:pStyle w:val="858"/>
        <w:numPr>
          <w:ilvl w:val="0"/>
          <w:numId w:val="3"/>
        </w:numPr>
        <w:jc w:val="both"/>
        <w:rPr>
          <w:lang w:val="it-IT"/>
        </w:rPr>
      </w:pPr>
      <w:r>
        <w:rPr>
          <w:b/>
          <w:highlight w:val="none"/>
          <w:lang w:val="it-IT"/>
        </w:rPr>
        <w:t xml:space="preserve">Fuori i cibi processati</w:t>
      </w:r>
      <w:r>
        <w:rPr>
          <w:b w:val="0"/>
          <w:highlight w:val="none"/>
          <w:lang w:val="it-IT"/>
        </w:rPr>
        <w:t xml:space="preserve"> </w:t>
      </w:r>
      <w:r>
        <w:rPr>
          <w:b/>
          <w:highlight w:val="none"/>
          <w:lang w:val="it-IT"/>
        </w:rPr>
        <w:t xml:space="preserve">e prodotti da forno</w:t>
      </w:r>
      <w:r>
        <w:rPr>
          <w:b w:val="0"/>
          <w:highlight w:val="none"/>
          <w:lang w:val="it-IT"/>
        </w:rPr>
        <w:t xml:space="preserve"> → contengono ingredienti e combinazioni di essi che “hackerano” il nostro corpo inducendoci a mangiarne di più e soprattutto ci portano verso un </w:t>
      </w:r>
      <w:r>
        <w:rPr>
          <w:b w:val="0"/>
          <w:highlight w:val="none"/>
          <w:u w:val="single"/>
          <w:lang w:val="it-IT"/>
        </w:rPr>
        <w:t xml:space="preserve">deregolamento a livello ormonale</w:t>
      </w:r>
      <w:r>
        <w:rPr>
          <w:b w:val="0"/>
          <w:highlight w:val="none"/>
          <w:lang w:val="it-IT"/>
        </w:rPr>
        <w:t xml:space="preserve">. Cambiarli per </w:t>
      </w:r>
      <w:r>
        <w:rPr>
          <w:b w:val="0"/>
          <w:highlight w:val="none"/>
          <w:u w:val="single"/>
          <w:lang w:val="it-IT"/>
        </w:rPr>
        <w:t xml:space="preserve">cibo vero</w:t>
      </w:r>
      <w:r>
        <w:rPr>
          <w:b w:val="0"/>
          <w:highlight w:val="none"/>
          <w:lang w:val="it-IT"/>
        </w:rPr>
        <w:t xml:space="preserve">; se contiene più di un ingrediente (sale e spezie a parte) probabilmente è processato.</w:t>
      </w:r>
      <w:r>
        <w:rPr>
          <w:lang w:val="it-IT"/>
        </w:rPr>
      </w:r>
      <w:r/>
    </w:p>
    <w:p>
      <w:pPr>
        <w:pStyle w:val="858"/>
        <w:numPr>
          <w:ilvl w:val="0"/>
          <w:numId w:val="3"/>
        </w:numPr>
        <w:jc w:val="both"/>
        <w:rPr>
          <w:lang w:val="it-IT"/>
        </w:rPr>
      </w:pPr>
      <w:r>
        <w:rPr>
          <w:b/>
          <w:highlight w:val="none"/>
          <w:lang w:val="it-IT"/>
        </w:rPr>
        <w:t xml:space="preserve">No ai carbo-grassi</w:t>
      </w:r>
      <w:r>
        <w:rPr>
          <w:b w:val="0"/>
          <w:highlight w:val="none"/>
          <w:lang w:val="it-IT"/>
        </w:rPr>
        <w:t xml:space="preserve"> → mangiare prodotti che contengono alte quantità di carboidrati e grassi, o anche mescolare tra di loro fonti di carbo con fonti di grassi, porta a una </w:t>
      </w:r>
      <w:r>
        <w:rPr>
          <w:b w:val="0"/>
          <w:highlight w:val="none"/>
          <w:u w:val="single"/>
          <w:lang w:val="it-IT"/>
        </w:rPr>
        <w:t xml:space="preserve">risposta infiammatoria</w:t>
      </w:r>
      <w:r>
        <w:rPr>
          <w:b w:val="0"/>
          <w:highlight w:val="none"/>
          <w:lang w:val="it-IT"/>
        </w:rPr>
        <w:t xml:space="preserve"> nell’organismo. Quest</w:t>
      </w:r>
      <w:r>
        <w:rPr>
          <w:b w:val="0"/>
          <w:highlight w:val="none"/>
          <w:lang w:val="it-IT"/>
        </w:rPr>
        <w:t xml:space="preserve">o porta alla creazione e accumulo di grasso corporeo. Alto in grassi? tenere bassi i carbo e vice versa.</w:t>
      </w:r>
      <w:r>
        <w:rPr>
          <w:lang w:val="it-IT"/>
        </w:rPr>
      </w:r>
      <w:r/>
    </w:p>
    <w:p>
      <w:pPr>
        <w:pStyle w:val="858"/>
        <w:numPr>
          <w:ilvl w:val="0"/>
          <w:numId w:val="2"/>
        </w:numPr>
        <w:jc w:val="both"/>
        <w:rPr>
          <w:lang w:val="it-IT"/>
        </w:rPr>
      </w:pPr>
      <w:r>
        <w:rPr>
          <w:b/>
          <w:lang w:val="it-IT"/>
        </w:rPr>
        <w:t xml:space="preserve">Via tutti gli oli di semi</w:t>
      </w:r>
      <w:r>
        <w:rPr>
          <w:b/>
          <w:lang w:val="it-IT"/>
        </w:rPr>
        <w:t xml:space="preserve"> e tutti i fritti</w:t>
      </w:r>
      <w:r>
        <w:rPr>
          <w:b w:val="0"/>
          <w:lang w:val="it-IT"/>
        </w:rPr>
        <w:t xml:space="preserve"> → Olio di girasole, olio di soia, olio di semi di lino, olio di mais, olio di colza, olio di sesamo, olio di arachidi... questi oli sono tra i prodotti più </w:t>
      </w:r>
      <w:r>
        <w:rPr>
          <w:b w:val="0"/>
          <w:u w:val="single"/>
          <w:lang w:val="it-IT"/>
        </w:rPr>
        <w:t xml:space="preserve">infiammatori</w:t>
      </w:r>
      <w:r>
        <w:rPr>
          <w:b w:val="0"/>
          <w:u w:val="none"/>
          <w:lang w:val="it-IT"/>
        </w:rPr>
        <w:t xml:space="preserve"> </w:t>
      </w:r>
      <w:r>
        <w:rPr>
          <w:b w:val="0"/>
          <w:lang w:val="it-IT"/>
        </w:rPr>
        <w:t xml:space="preserve">che</w:t>
      </w:r>
      <w:r>
        <w:rPr>
          <w:b w:val="0"/>
          <w:lang w:val="it-IT"/>
        </w:rPr>
        <w:t xml:space="preserve"> e</w:t>
      </w:r>
      <w:r>
        <w:rPr>
          <w:b w:val="0"/>
          <w:lang w:val="it-IT"/>
        </w:rPr>
        <w:t xml:space="preserve">sistono e rovinano tutto il nostro corretto regolamento ormonale. Gli oli di semi portano alla saturazione della membrana cellulare indebolendola ed oltretutto contribuiscono all’infiammazione che accelera l’accumulo di grasso corporeo.</w:t>
      </w:r>
      <w:r>
        <w:rPr>
          <w:lang w:val="it-IT"/>
        </w:rPr>
      </w:r>
      <w:r/>
    </w:p>
    <w:p>
      <w:pPr>
        <w:pStyle w:val="858"/>
        <w:numPr>
          <w:ilvl w:val="0"/>
          <w:numId w:val="2"/>
        </w:numPr>
        <w:jc w:val="both"/>
        <w:rPr>
          <w:lang w:val="it-IT"/>
        </w:rPr>
      </w:pPr>
      <w:r>
        <w:rPr>
          <w:b/>
          <w:highlight w:val="none"/>
          <w:lang w:val="it-IT"/>
        </w:rPr>
        <w:t xml:space="preserve">Soia meglio di no</w:t>
      </w:r>
      <w:r>
        <w:rPr>
          <w:b w:val="0"/>
          <w:highlight w:val="none"/>
          <w:lang w:val="it-IT"/>
        </w:rPr>
        <w:t xml:space="preserve"> → troppi fitoestrogeni che creano una de-regolazione ormonale con effetto femminilizzante, ossia </w:t>
      </w:r>
      <w:r>
        <w:rPr>
          <w:b w:val="0"/>
          <w:highlight w:val="none"/>
          <w:u w:val="single"/>
          <w:lang w:val="it-IT"/>
        </w:rPr>
        <w:t xml:space="preserve">più facile accumulare grasso</w:t>
      </w:r>
      <w:r>
        <w:rPr>
          <w:b w:val="0"/>
          <w:highlight w:val="none"/>
          <w:lang w:val="it-IT"/>
        </w:rPr>
        <w:t xml:space="preserve">. Abbassa testosterone, anche nelle donne, cosa no buona perché si perde l’equilibrio tra gli ormoni.</w:t>
      </w:r>
      <w:r>
        <w:rPr>
          <w:highlight w:val="none"/>
          <w:lang w:val="it-IT"/>
        </w:rPr>
      </w:r>
      <w:r/>
    </w:p>
    <w:p>
      <w:pPr>
        <w:pStyle w:val="858"/>
        <w:numPr>
          <w:ilvl w:val="0"/>
          <w:numId w:val="2"/>
        </w:numPr>
        <w:jc w:val="both"/>
        <w:rPr>
          <w:lang w:val="it-IT"/>
        </w:rPr>
      </w:pPr>
      <w:r>
        <w:rPr>
          <w:b/>
          <w:highlight w:val="none"/>
          <w:lang w:val="it-IT"/>
        </w:rPr>
        <w:t xml:space="preserve">Eliminare il glutine</w:t>
      </w:r>
      <w:r>
        <w:rPr>
          <w:b w:val="0"/>
          <w:highlight w:val="none"/>
          <w:lang w:val="it-IT"/>
        </w:rPr>
        <w:t xml:space="preserve"> → Il glutine è un composto capace di aumentare la </w:t>
      </w:r>
      <w:r>
        <w:rPr>
          <w:b w:val="0"/>
          <w:highlight w:val="none"/>
          <w:u w:val="single"/>
          <w:lang w:val="it-IT"/>
        </w:rPr>
        <w:t xml:space="preserve">permeabilità intestinale</w:t>
      </w:r>
      <w:r>
        <w:rPr>
          <w:b w:val="0"/>
          <w:highlight w:val="none"/>
          <w:lang w:val="it-IT"/>
        </w:rPr>
        <w:t xml:space="preserve">, ragione per la quale esiste l’infiammazione </w:t>
      </w:r>
      <w:r>
        <w:rPr>
          <w:b w:val="0"/>
          <w:highlight w:val="none"/>
          <w:lang w:val="it-IT"/>
        </w:rPr>
        <w:t xml:space="preserve">latente </w:t>
      </w:r>
      <w:r>
        <w:rPr>
          <w:b w:val="0"/>
          <w:highlight w:val="none"/>
          <w:lang w:val="it-IT"/>
        </w:rPr>
        <w:t xml:space="preserve">di basso grado. I cereali con glutine contribuiscono ad aumentare il rischio di concepire </w:t>
      </w:r>
      <w:r>
        <w:rPr>
          <w:b w:val="0"/>
          <w:highlight w:val="none"/>
          <w:u w:val="single"/>
          <w:lang w:val="it-IT"/>
        </w:rPr>
        <w:t xml:space="preserve">malattie</w:t>
      </w:r>
      <w:r>
        <w:rPr>
          <w:b w:val="0"/>
          <w:highlight w:val="none"/>
          <w:lang w:val="it-IT"/>
        </w:rPr>
        <w:t xml:space="preserve">, anche quelle autoimmuni se si ha una permeabilità intestinale molto elevata.</w:t>
      </w:r>
      <w:r>
        <w:rPr>
          <w:lang w:val="it-IT"/>
        </w:rPr>
      </w:r>
      <w:r/>
    </w:p>
    <w:p>
      <w:pPr>
        <w:pStyle w:val="858"/>
        <w:numPr>
          <w:ilvl w:val="0"/>
          <w:numId w:val="2"/>
        </w:numPr>
        <w:jc w:val="both"/>
        <w:rPr>
          <w:lang w:val="it-IT"/>
        </w:rPr>
      </w:pPr>
      <w:r>
        <w:rPr>
          <w:b/>
          <w:highlight w:val="none"/>
          <w:lang w:val="it-IT"/>
        </w:rPr>
        <w:t xml:space="preserve">Basta dolcificare</w:t>
      </w:r>
      <w:r>
        <w:rPr>
          <w:b w:val="0"/>
          <w:highlight w:val="none"/>
          <w:lang w:val="it-IT"/>
        </w:rPr>
        <w:t xml:space="preserve"> → lo zucchero porta a un rapido aumento della glicemia con un conseguente picco insulinico molto alto, perché sono </w:t>
      </w:r>
      <w:r>
        <w:rPr>
          <w:b w:val="0"/>
          <w:highlight w:val="none"/>
          <w:u w:val="single"/>
          <w:lang w:val="it-IT"/>
        </w:rPr>
        <w:t xml:space="preserve">zuccheri liberi</w:t>
      </w:r>
      <w:r>
        <w:rPr>
          <w:b w:val="0"/>
          <w:highlight w:val="none"/>
          <w:lang w:val="it-IT"/>
        </w:rPr>
        <w:t xml:space="preserve">. L’insulina ci porterà in uno stato anabolico nel quale si dà “da mangiare” alle cellule, anche quelle grasse che “mangiano” e crescono. Lo zucchero crea anche </w:t>
      </w:r>
      <w:r>
        <w:rPr>
          <w:b w:val="0"/>
          <w:highlight w:val="none"/>
          <w:u w:val="single"/>
          <w:lang w:val="it-IT"/>
        </w:rPr>
        <w:t xml:space="preserve">problemi renali</w:t>
      </w:r>
      <w:r>
        <w:rPr>
          <w:b w:val="0"/>
          <w:highlight w:val="none"/>
          <w:lang w:val="it-IT"/>
        </w:rPr>
        <w:t xml:space="preserve"> per alto lavoro del glomerulo nel filtrare il sangue.</w:t>
      </w:r>
      <w:r>
        <w:rPr>
          <w:b w:val="0"/>
          <w:highlight w:val="none"/>
          <w:lang w:val="it-IT"/>
        </w:rPr>
      </w:r>
      <w:r/>
    </w:p>
    <w:p>
      <w:pPr>
        <w:pStyle w:val="858"/>
        <w:numPr>
          <w:ilvl w:val="0"/>
          <w:numId w:val="2"/>
        </w:numPr>
        <w:jc w:val="both"/>
        <w:rPr>
          <w:lang w:val="it-IT"/>
        </w:rPr>
      </w:pPr>
      <w:r>
        <w:rPr>
          <w:b/>
          <w:highlight w:val="none"/>
          <w:lang w:val="it-IT"/>
        </w:rPr>
        <w:t xml:space="preserve">Togliere bevande, succhi di </w:t>
      </w:r>
      <w:r>
        <w:rPr>
          <w:b/>
          <w:highlight w:val="none"/>
          <w:lang w:val="it-IT"/>
        </w:rPr>
        <w:t xml:space="preserve">frutta</w:t>
      </w:r>
      <w:r>
        <w:rPr>
          <w:b/>
          <w:highlight w:val="none"/>
          <w:lang w:val="it-IT"/>
        </w:rPr>
        <w:t xml:space="preserve"> → </w:t>
      </w:r>
      <w:r>
        <w:rPr>
          <w:b w:val="0"/>
          <w:highlight w:val="none"/>
          <w:lang w:val="it-IT"/>
        </w:rPr>
        <w:t xml:space="preserve">La maggior parte delle bevande sono ac</w:t>
      </w:r>
      <w:r>
        <w:rPr>
          <w:b w:val="0"/>
          <w:highlight w:val="none"/>
          <w:lang w:val="it-IT"/>
        </w:rPr>
        <w:t xml:space="preserve">qua con molto zucchero. I succhi, anche se non contengono zuccheri aggiunti, non vanno bene per questo obbiettivo, togliendo la fibra dal frutto si ottengono </w:t>
      </w:r>
      <w:r>
        <w:rPr>
          <w:b w:val="0"/>
          <w:highlight w:val="none"/>
          <w:u w:val="single"/>
          <w:lang w:val="it-IT"/>
        </w:rPr>
        <w:t xml:space="preserve">zuccheri liberi</w:t>
      </w:r>
      <w:r>
        <w:rPr>
          <w:b w:val="0"/>
          <w:highlight w:val="none"/>
          <w:lang w:val="it-IT"/>
        </w:rPr>
        <w:t xml:space="preserve"> che elevano rapidamente la glicemia, no buono.</w:t>
      </w:r>
      <w:r>
        <w:rPr>
          <w:b w:val="0"/>
          <w:highlight w:val="none"/>
          <w:lang w:val="it-IT"/>
        </w:rPr>
      </w:r>
      <w:r/>
    </w:p>
    <w:p>
      <w:pPr>
        <w:pStyle w:val="858"/>
        <w:numPr>
          <w:ilvl w:val="0"/>
          <w:numId w:val="2"/>
        </w:numPr>
        <w:jc w:val="both"/>
        <w:rPr>
          <w:lang w:val="it-IT"/>
        </w:rPr>
      </w:pPr>
      <w:r>
        <w:rPr>
          <w:b/>
          <w:highlight w:val="none"/>
          <w:lang w:val="it-IT"/>
        </w:rPr>
        <w:t xml:space="preserve">Rimuovere la frutta secca infiammatoria</w:t>
      </w:r>
      <w:r>
        <w:rPr>
          <w:b w:val="0"/>
          <w:highlight w:val="none"/>
          <w:lang w:val="it-IT"/>
        </w:rPr>
        <w:t xml:space="preserve"> → Mandorle, arachidi (anche se in realtà sono legumi), anacardi, semi di girasole, di zucca. Ma anche frutta disidratata perché troppo zuccherata</w:t>
      </w:r>
      <w:r>
        <w:rPr>
          <w:lang w:val="it-IT"/>
        </w:rPr>
        <w:t xml:space="preserve">.</w:t>
      </w:r>
      <w:r/>
    </w:p>
    <w:p>
      <w:pPr>
        <w:pStyle w:val="858"/>
        <w:numPr>
          <w:ilvl w:val="0"/>
          <w:numId w:val="2"/>
        </w:numPr>
        <w:jc w:val="both"/>
        <w:rPr>
          <w:lang w:val="it-IT"/>
        </w:rPr>
      </w:pPr>
      <w:r>
        <w:rPr>
          <w:b/>
          <w:highlight w:val="none"/>
          <w:lang w:val="it-IT"/>
        </w:rPr>
        <w:t xml:space="preserve">L’alcol fa male </w:t>
      </w:r>
      <w:r>
        <w:rPr>
          <w:b w:val="0"/>
          <w:highlight w:val="none"/>
          <w:lang w:val="it-IT"/>
        </w:rPr>
        <w:t xml:space="preserve">→ Astemi è meglio, un po’ di vino è comunque buono e concesso ai pasti. La birra infiamma molto, contiene glutine, carbo/zuccheri liquidi (</w:t>
      </w:r>
      <w:r>
        <w:rPr>
          <w:b w:val="0"/>
          <w:highlight w:val="none"/>
          <w:u w:val="single"/>
          <w:lang w:val="it-IT"/>
        </w:rPr>
        <w:t xml:space="preserve">panza da birra</w:t>
      </w:r>
      <w:r>
        <w:rPr>
          <w:b w:val="0"/>
          <w:highlight w:val="none"/>
          <w:lang w:val="it-IT"/>
        </w:rPr>
        <w:t xml:space="preserve">). I super alcolici hanno troppo alcol, che è pur sempre </w:t>
      </w:r>
      <w:r>
        <w:rPr>
          <w:b w:val="0"/>
          <w:highlight w:val="none"/>
          <w:u w:val="single"/>
          <w:lang w:val="it-IT"/>
        </w:rPr>
        <w:t xml:space="preserve">tossico</w:t>
      </w:r>
      <w:r>
        <w:rPr>
          <w:b w:val="0"/>
          <w:highlight w:val="none"/>
          <w:lang w:val="it-IT"/>
        </w:rPr>
        <w:t xml:space="preserve">, senza apportare nulla (calorie vuote). </w:t>
      </w:r>
      <w:r>
        <w:rPr>
          <w:highlight w:val="none"/>
          <w:lang w:val="it-IT"/>
        </w:rPr>
      </w:r>
      <w:r/>
    </w:p>
    <w:p>
      <w:pPr>
        <w:pStyle w:val="684"/>
        <w:jc w:val="both"/>
        <w:rPr>
          <w:lang w:val="it-IT"/>
        </w:rPr>
      </w:pPr>
      <w:r>
        <w:rPr>
          <w:highlight w:val="none"/>
          <w:lang w:val="it-IT"/>
        </w:rPr>
        <w:t xml:space="preserve">C</w:t>
      </w:r>
      <w:r>
        <w:rPr>
          <w:highlight w:val="none"/>
          <w:lang w:val="it-IT"/>
        </w:rPr>
        <w:t xml:space="preserve">osa Mangiare</w:t>
      </w:r>
      <w:r>
        <w:rPr>
          <w:lang w:val="it-IT"/>
        </w:rPr>
      </w:r>
      <w:r/>
    </w:p>
    <w:p>
      <w:pPr>
        <w:pStyle w:val="858"/>
        <w:numPr>
          <w:ilvl w:val="0"/>
          <w:numId w:val="5"/>
        </w:numPr>
        <w:jc w:val="both"/>
        <w:rPr>
          <w:lang w:val="it-IT"/>
        </w:rPr>
      </w:pPr>
      <w:r>
        <w:rPr>
          <w:b/>
          <w:lang w:val="it-IT"/>
        </w:rPr>
        <w:t xml:space="preserve">Verdura → </w:t>
      </w:r>
      <w:r>
        <w:rPr>
          <w:b w:val="0"/>
          <w:lang w:val="it-IT"/>
        </w:rPr>
        <w:t xml:space="preserve">Dare priorità a quella </w:t>
      </w:r>
      <w:r>
        <w:rPr>
          <w:b w:val="0"/>
          <w:u w:val="single"/>
          <w:lang w:val="it-IT"/>
        </w:rPr>
        <w:t xml:space="preserve">fresca</w:t>
      </w:r>
      <w:r>
        <w:rPr>
          <w:b w:val="0"/>
          <w:lang w:val="it-IT"/>
        </w:rPr>
        <w:t xml:space="preserve"> dell’orto, ridurre le brassiche perché possono causare gonfiore addominale e le melanzane perché sono le verdure con piú tossine.</w:t>
      </w:r>
      <w:r>
        <w:rPr>
          <w:lang w:val="it-IT"/>
        </w:rPr>
      </w:r>
      <w:r/>
    </w:p>
    <w:p>
      <w:pPr>
        <w:pStyle w:val="858"/>
        <w:numPr>
          <w:ilvl w:val="0"/>
          <w:numId w:val="5"/>
        </w:numPr>
        <w:jc w:val="both"/>
        <w:rPr>
          <w:lang w:val="it-IT"/>
        </w:rPr>
      </w:pPr>
      <w:r>
        <w:rPr>
          <w:b/>
          <w:highlight w:val="none"/>
          <w:lang w:val="it-IT"/>
        </w:rPr>
        <w:t xml:space="preserve">Frutta</w:t>
      </w:r>
      <w:r>
        <w:rPr>
          <w:b w:val="0"/>
          <w:highlight w:val="none"/>
          <w:lang w:val="it-IT"/>
        </w:rPr>
        <w:t xml:space="preserve"> → Locale e di stagione (un po’ come tutto il resto). </w:t>
      </w:r>
      <w:r>
        <w:rPr>
          <w:b w:val="0"/>
          <w:highlight w:val="none"/>
          <w:u w:val="single"/>
          <w:lang w:val="it-IT"/>
        </w:rPr>
        <w:t xml:space="preserve">Sempre intera</w:t>
      </w:r>
      <w:r>
        <w:rPr>
          <w:b w:val="0"/>
          <w:highlight w:val="none"/>
          <w:lang w:val="it-IT"/>
        </w:rPr>
        <w:t xml:space="preserve">, no frullata.</w:t>
      </w:r>
      <w:r>
        <w:rPr>
          <w:b w:val="0"/>
          <w:highlight w:val="none"/>
          <w:lang w:val="it-IT"/>
        </w:rPr>
      </w:r>
      <w:r/>
    </w:p>
    <w:p>
      <w:pPr>
        <w:pStyle w:val="858"/>
        <w:numPr>
          <w:ilvl w:val="0"/>
          <w:numId w:val="5"/>
        </w:numPr>
        <w:jc w:val="both"/>
        <w:rPr>
          <w:lang w:val="it-IT"/>
        </w:rPr>
      </w:pPr>
      <w:r>
        <w:rPr>
          <w:b/>
          <w:highlight w:val="none"/>
          <w:lang w:val="it-IT"/>
        </w:rPr>
        <w:t xml:space="preserve">Legumi</w:t>
      </w:r>
      <w:r>
        <w:rPr>
          <w:b w:val="0"/>
          <w:highlight w:val="none"/>
          <w:lang w:val="it-IT"/>
        </w:rPr>
        <w:t xml:space="preserve"> → V</w:t>
      </w:r>
      <w:r>
        <w:rPr>
          <w:b w:val="0"/>
          <w:highlight w:val="none"/>
          <w:lang w:val="it-IT"/>
        </w:rPr>
        <w:t xml:space="preserve">anno bene sopratutto quando si lasciano in ammollo e si cuociono in una soluzione di aceto di mele, limone e acqua per togliere gli </w:t>
      </w:r>
      <w:r>
        <w:rPr>
          <w:b w:val="0"/>
          <w:highlight w:val="none"/>
          <w:u w:val="single"/>
          <w:lang w:val="it-IT"/>
        </w:rPr>
        <w:t xml:space="preserve">antinutrienti</w:t>
      </w:r>
      <w:r>
        <w:rPr>
          <w:b w:val="0"/>
          <w:highlight w:val="none"/>
          <w:lang w:val="it-IT"/>
        </w:rPr>
        <w:t xml:space="preserve">.</w:t>
      </w:r>
      <w:r/>
    </w:p>
    <w:p>
      <w:pPr>
        <w:pStyle w:val="858"/>
        <w:numPr>
          <w:ilvl w:val="0"/>
          <w:numId w:val="5"/>
        </w:numPr>
        <w:jc w:val="both"/>
        <w:rPr>
          <w:lang w:val="it-IT"/>
        </w:rPr>
      </w:pPr>
      <w:r>
        <w:rPr>
          <w:b/>
          <w:highlight w:val="none"/>
          <w:lang w:val="it-IT"/>
        </w:rPr>
        <w:t xml:space="preserve">Uova</w:t>
      </w:r>
      <w:r>
        <w:rPr>
          <w:b w:val="0"/>
          <w:highlight w:val="none"/>
          <w:lang w:val="it-IT"/>
        </w:rPr>
        <w:t xml:space="preserve"> → Sempre da mangiare </w:t>
      </w:r>
      <w:r>
        <w:rPr>
          <w:b w:val="0"/>
          <w:highlight w:val="none"/>
          <w:u w:val="single"/>
          <w:lang w:val="it-IT"/>
        </w:rPr>
        <w:t xml:space="preserve">intere</w:t>
      </w:r>
      <w:r>
        <w:rPr>
          <w:b w:val="0"/>
          <w:highlight w:val="none"/>
          <w:lang w:val="it-IT"/>
        </w:rPr>
        <w:t xml:space="preserve">, tutti i giorni e nelle quantità che si vogliono. 2/3 ovetti sono ottimi per spezzare il digiuno (primo pasto della giornata).</w:t>
      </w:r>
      <w:r>
        <w:rPr>
          <w:b w:val="0"/>
          <w:highlight w:val="none"/>
          <w:lang w:val="it-IT"/>
        </w:rPr>
      </w:r>
      <w:r/>
    </w:p>
    <w:p>
      <w:pPr>
        <w:pStyle w:val="858"/>
        <w:numPr>
          <w:ilvl w:val="0"/>
          <w:numId w:val="5"/>
        </w:numPr>
        <w:jc w:val="both"/>
        <w:rPr>
          <w:lang w:val="it-IT"/>
        </w:rPr>
      </w:pPr>
      <w:r>
        <w:rPr>
          <w:b/>
          <w:highlight w:val="none"/>
          <w:lang w:val="it-IT"/>
        </w:rPr>
        <w:t xml:space="preserve">Tuberi</w:t>
      </w:r>
      <w:r>
        <w:rPr>
          <w:b w:val="0"/>
          <w:highlight w:val="none"/>
          <w:lang w:val="it-IT"/>
        </w:rPr>
        <w:t xml:space="preserve"> → Sono un’ottima fonte di carboidrati, la miglior forma di mangiarli è cuocendoli al vapore, </w:t>
      </w:r>
      <w:r>
        <w:rPr>
          <w:b w:val="0"/>
          <w:highlight w:val="none"/>
          <w:u w:val="single"/>
          <w:lang w:val="it-IT"/>
        </w:rPr>
        <w:t xml:space="preserve">evitare di friggerli</w:t>
      </w:r>
      <w:r>
        <w:rPr>
          <w:b w:val="0"/>
          <w:highlight w:val="none"/>
          <w:lang w:val="it-IT"/>
        </w:rPr>
        <w:t xml:space="preserve">, vanno bene anche al forno o in padella.</w:t>
      </w:r>
      <w:r>
        <w:rPr>
          <w:b w:val="0"/>
          <w:highlight w:val="none"/>
          <w:lang w:val="it-IT"/>
        </w:rPr>
      </w:r>
      <w:r/>
    </w:p>
    <w:p>
      <w:pPr>
        <w:pStyle w:val="858"/>
        <w:numPr>
          <w:ilvl w:val="0"/>
          <w:numId w:val="5"/>
        </w:numPr>
        <w:jc w:val="both"/>
        <w:tabs>
          <w:tab w:val="left" w:pos="9071" w:leader="none"/>
        </w:tabs>
        <w:rPr>
          <w:lang w:val="it-IT"/>
        </w:rPr>
      </w:pPr>
      <w:r>
        <w:rPr>
          <w:b/>
          <w:highlight w:val="none"/>
          <w:lang w:val="it-IT"/>
        </w:rPr>
        <w:t xml:space="preserve">Cereali naturalmente senza glutine</w:t>
      </w:r>
      <w:r>
        <w:rPr>
          <w:b w:val="0"/>
          <w:highlight w:val="none"/>
          <w:lang w:val="it-IT"/>
        </w:rPr>
        <w:t xml:space="preserve"> → </w:t>
      </w:r>
      <w:r>
        <w:rPr>
          <w:b w:val="0"/>
          <w:highlight w:val="none"/>
          <w:u w:val="single"/>
          <w:lang w:val="it-IT"/>
        </w:rPr>
        <w:t xml:space="preserve">Riso bianco</w:t>
      </w:r>
      <w:r>
        <w:rPr>
          <w:b w:val="0"/>
          <w:highlight w:val="none"/>
          <w:lang w:val="it-IT"/>
        </w:rPr>
        <w:t xml:space="preserve"> (meglio di quello integrale) </w:t>
      </w:r>
      <w:r>
        <w:rPr>
          <w:b w:val="0"/>
          <w:highlight w:val="none"/>
          <w:lang w:val="it-IT"/>
        </w:rPr>
        <w:t xml:space="preserve">va benissimo dopo un allenamento muscolare. </w:t>
      </w:r>
      <w:r>
        <w:rPr>
          <w:b w:val="0"/>
          <w:highlight w:val="none"/>
          <w:u w:val="single"/>
          <w:lang w:val="it-IT"/>
        </w:rPr>
        <w:t xml:space="preserve">Mais</w:t>
      </w:r>
      <w:r>
        <w:rPr>
          <w:b w:val="0"/>
          <w:highlight w:val="none"/>
          <w:u w:val="none"/>
          <w:lang w:val="it-IT"/>
        </w:rPr>
        <w:t xml:space="preserve"> </w:t>
      </w:r>
      <w:r>
        <w:rPr>
          <w:b w:val="0"/>
          <w:highlight w:val="none"/>
          <w:lang w:val="it-IT"/>
        </w:rPr>
        <w:t xml:space="preserve">è permesso però non in eccesso perché inibisce l’assorbimento di vitamina B</w:t>
      </w:r>
      <w:r>
        <w:rPr>
          <w:b w:val="0"/>
          <w:highlight w:val="none"/>
          <w:vertAlign w:val="subscript"/>
          <w:lang w:val="it-IT"/>
        </w:rPr>
        <w:t xml:space="preserve">3</w:t>
      </w:r>
      <w:r>
        <w:rPr>
          <w:b w:val="0"/>
          <w:highlight w:val="none"/>
          <w:vertAlign w:val="baseline"/>
          <w:lang w:val="it-IT"/>
        </w:rPr>
        <w:t xml:space="preserve">. </w:t>
      </w:r>
      <w:r>
        <w:rPr>
          <w:b w:val="0"/>
          <w:highlight w:val="none"/>
          <w:u w:val="single"/>
          <w:vertAlign w:val="baseline"/>
          <w:lang w:val="it-IT"/>
        </w:rPr>
        <w:t xml:space="preserve">Avena</w:t>
      </w:r>
      <w:r>
        <w:rPr>
          <w:b w:val="0"/>
          <w:highlight w:val="none"/>
          <w:u w:val="none"/>
          <w:vertAlign w:val="baseline"/>
          <w:lang w:val="it-IT"/>
        </w:rPr>
        <w:t xml:space="preserve"> </w:t>
      </w:r>
      <w:r>
        <w:rPr>
          <w:b w:val="0"/>
          <w:highlight w:val="none"/>
          <w:vertAlign w:val="baseline"/>
          <w:lang w:val="it-IT"/>
        </w:rPr>
        <w:t xml:space="preserve">ogni tanto (è stata contaminata, quindi ha valori </w:t>
      </w:r>
      <w:r>
        <w:rPr>
          <w:b w:val="0"/>
          <w:highlight w:val="none"/>
          <w:vertAlign w:val="baseline"/>
          <w:lang w:val="it-IT"/>
        </w:rPr>
        <w:t xml:space="preserve">di glutine </w:t>
      </w:r>
      <w:r>
        <w:rPr>
          <w:b w:val="0"/>
          <w:highlight w:val="none"/>
          <w:vertAlign w:val="baseline"/>
          <w:lang w:val="it-IT"/>
        </w:rPr>
        <w:t xml:space="preserve">più bassi rispetto ad altri cereali)</w:t>
      </w:r>
      <w:r>
        <w:rPr>
          <w:b w:val="0"/>
          <w:highlight w:val="none"/>
          <w:lang w:val="it-IT"/>
        </w:rPr>
      </w:r>
      <w:r/>
    </w:p>
    <w:p>
      <w:pPr>
        <w:pStyle w:val="858"/>
        <w:numPr>
          <w:ilvl w:val="0"/>
          <w:numId w:val="5"/>
        </w:numPr>
        <w:jc w:val="both"/>
        <w:rPr>
          <w:lang w:val="it-IT"/>
        </w:rPr>
      </w:pPr>
      <w:r>
        <w:rPr>
          <w:b/>
          <w:highlight w:val="none"/>
          <w:vertAlign w:val="baseline"/>
          <w:lang w:val="it-IT"/>
        </w:rPr>
        <w:t xml:space="preserve">Grassi sani</w:t>
      </w:r>
      <w:r>
        <w:rPr>
          <w:b w:val="0"/>
          <w:highlight w:val="none"/>
          <w:vertAlign w:val="baseline"/>
          <w:lang w:val="it-IT"/>
        </w:rPr>
        <w:t xml:space="preserve"> → Olio EVO </w:t>
      </w:r>
      <w:r>
        <w:rPr>
          <w:b w:val="0"/>
          <w:highlight w:val="none"/>
          <w:vertAlign w:val="baseline"/>
          <w:lang w:val="it-IT"/>
        </w:rPr>
        <w:t xml:space="preserve">(sempre da usare a freddo, </w:t>
      </w:r>
      <w:r>
        <w:rPr>
          <w:b w:val="0"/>
          <w:highlight w:val="none"/>
          <w:u w:val="single"/>
          <w:vertAlign w:val="baseline"/>
          <w:lang w:val="it-IT"/>
        </w:rPr>
        <w:t xml:space="preserve">mai per cucinare</w:t>
      </w:r>
      <w:r>
        <w:rPr>
          <w:b w:val="0"/>
          <w:highlight w:val="none"/>
          <w:vertAlign w:val="baseline"/>
          <w:lang w:val="it-IT"/>
        </w:rPr>
        <w:t xml:space="preserve">), burro, olio di cocco, olio di avocado, grasso dei latticini (panna e formaggi), olio di pesce e sego.</w:t>
      </w:r>
      <w:r>
        <w:rPr>
          <w:b w:val="0"/>
          <w:highlight w:val="none"/>
          <w:vertAlign w:val="baseline"/>
          <w:lang w:val="it-IT"/>
        </w:rPr>
      </w:r>
      <w:r/>
    </w:p>
    <w:p>
      <w:pPr>
        <w:pStyle w:val="858"/>
        <w:numPr>
          <w:ilvl w:val="0"/>
          <w:numId w:val="5"/>
        </w:numPr>
        <w:jc w:val="both"/>
        <w:rPr>
          <w:lang w:val="it-IT"/>
        </w:rPr>
      </w:pPr>
      <w:r>
        <w:rPr>
          <w:b/>
          <w:highlight w:val="none"/>
          <w:vertAlign w:val="baseline"/>
          <w:lang w:val="it-IT"/>
        </w:rPr>
        <w:t xml:space="preserve">Latte e Latticini</w:t>
      </w:r>
      <w:r>
        <w:rPr>
          <w:b w:val="0"/>
          <w:highlight w:val="none"/>
          <w:vertAlign w:val="baseline"/>
          <w:lang w:val="it-IT"/>
        </w:rPr>
        <w:t xml:space="preserve"> → Latte solo </w:t>
      </w:r>
      <w:r>
        <w:rPr>
          <w:b w:val="0"/>
          <w:highlight w:val="none"/>
          <w:u w:val="single"/>
          <w:vertAlign w:val="baseline"/>
          <w:lang w:val="it-IT"/>
        </w:rPr>
        <w:t xml:space="preserve">pastorizzato e intero</w:t>
      </w:r>
      <w:r>
        <w:rPr>
          <w:b w:val="0"/>
          <w:highlight w:val="none"/>
          <w:vertAlign w:val="baseline"/>
          <w:lang w:val="it-IT"/>
        </w:rPr>
        <w:t xml:space="preserve"> (da evitare UHT scremati) e formaggi preferibilmente </w:t>
      </w:r>
      <w:r>
        <w:rPr>
          <w:b w:val="0"/>
          <w:highlight w:val="none"/>
          <w:u w:val="single"/>
          <w:vertAlign w:val="baseline"/>
          <w:lang w:val="it-IT"/>
        </w:rPr>
        <w:t xml:space="preserve">stagionati</w:t>
      </w:r>
      <w:r>
        <w:rPr>
          <w:b w:val="0"/>
          <w:highlight w:val="none"/>
          <w:vertAlign w:val="baseline"/>
          <w:lang w:val="it-IT"/>
        </w:rPr>
        <w:t xml:space="preserve"> (non prendere quelli freschi senza grassi). Yogurt </w:t>
      </w:r>
      <w:r>
        <w:rPr>
          <w:b w:val="0"/>
          <w:highlight w:val="none"/>
          <w:u w:val="single"/>
          <w:vertAlign w:val="baseline"/>
          <w:lang w:val="it-IT"/>
        </w:rPr>
        <w:t xml:space="preserve">intero</w:t>
      </w:r>
      <w:r>
        <w:rPr>
          <w:b w:val="0"/>
          <w:highlight w:val="none"/>
          <w:vertAlign w:val="baseline"/>
          <w:lang w:val="it-IT"/>
        </w:rPr>
        <w:t xml:space="preserve"> o stile greco con la panna, sempre al </w:t>
      </w:r>
      <w:r>
        <w:rPr>
          <w:b w:val="0"/>
          <w:highlight w:val="none"/>
          <w:u w:val="single"/>
          <w:vertAlign w:val="baseline"/>
          <w:lang w:val="it-IT"/>
        </w:rPr>
        <w:t xml:space="preserve">naturale</w:t>
      </w:r>
      <w:r>
        <w:rPr>
          <w:b w:val="0"/>
          <w:highlight w:val="none"/>
          <w:vertAlign w:val="baseline"/>
          <w:lang w:val="it-IT"/>
        </w:rPr>
        <w:t xml:space="preserve"> e senza zucchero.</w:t>
      </w:r>
      <w:r>
        <w:rPr>
          <w:b w:val="0"/>
          <w:highlight w:val="none"/>
          <w:vertAlign w:val="baseline"/>
          <w:lang w:val="it-IT"/>
        </w:rPr>
      </w:r>
      <w:r/>
    </w:p>
    <w:p>
      <w:pPr>
        <w:pStyle w:val="858"/>
        <w:numPr>
          <w:ilvl w:val="0"/>
          <w:numId w:val="5"/>
        </w:numPr>
        <w:jc w:val="both"/>
        <w:rPr>
          <w:lang w:val="it-IT"/>
        </w:rPr>
      </w:pPr>
      <w:r>
        <w:rPr>
          <w:b/>
          <w:highlight w:val="none"/>
          <w:vertAlign w:val="baseline"/>
          <w:lang w:val="it-IT"/>
        </w:rPr>
        <w:t xml:space="preserve">Dolcificanti naturali</w:t>
      </w:r>
      <w:r>
        <w:rPr>
          <w:b w:val="0"/>
          <w:highlight w:val="none"/>
          <w:vertAlign w:val="baseline"/>
          <w:lang w:val="it-IT"/>
        </w:rPr>
        <w:t xml:space="preserve"> → usare solo il </w:t>
      </w:r>
      <w:r>
        <w:rPr>
          <w:b w:val="0"/>
          <w:highlight w:val="none"/>
          <w:u w:val="single"/>
          <w:vertAlign w:val="baseline"/>
          <w:lang w:val="it-IT"/>
        </w:rPr>
        <w:t xml:space="preserve">miele</w:t>
      </w:r>
      <w:r>
        <w:rPr>
          <w:b w:val="0"/>
          <w:highlight w:val="none"/>
          <w:u w:val="single"/>
          <w:vertAlign w:val="baseline"/>
          <w:lang w:val="it-IT"/>
        </w:rPr>
        <w:t xml:space="preserve"> artigianale</w:t>
      </w:r>
      <w:r>
        <w:rPr>
          <w:b w:val="0"/>
          <w:highlight w:val="none"/>
          <w:vertAlign w:val="baseline"/>
          <w:lang w:val="it-IT"/>
        </w:rPr>
        <w:t xml:space="preserve"> se si vuole addolcire, altre melasse non vanno bene perché contengono solo zucchero e mancano di minerali e vitamine. Dolcificanti artificiali a 0 calorie disturbano la microbiota intestinale.</w:t>
      </w:r>
      <w:r>
        <w:rPr>
          <w:b w:val="0"/>
          <w:highlight w:val="none"/>
          <w:vertAlign w:val="baseline"/>
          <w:lang w:val="it-IT"/>
        </w:rPr>
      </w:r>
      <w:r/>
    </w:p>
    <w:p>
      <w:pPr>
        <w:pStyle w:val="858"/>
        <w:numPr>
          <w:ilvl w:val="0"/>
          <w:numId w:val="5"/>
        </w:numPr>
        <w:jc w:val="both"/>
        <w:rPr>
          <w:lang w:val="it-IT"/>
        </w:rPr>
      </w:pPr>
      <w:r>
        <w:rPr>
          <w:b w:val="0"/>
          <w:highlight w:val="none"/>
          <w:vertAlign w:val="baseline"/>
          <w:lang w:val="it-IT"/>
        </w:rPr>
      </w:r>
      <w:r>
        <w:rPr>
          <w:b/>
          <w:highlight w:val="none"/>
          <w:vertAlign w:val="baseline"/>
          <w:lang w:val="it-IT"/>
        </w:rPr>
        <w:t xml:space="preserve">Frutta secca</w:t>
      </w:r>
      <w:r>
        <w:rPr>
          <w:b w:val="0"/>
          <w:highlight w:val="none"/>
          <w:vertAlign w:val="baseline"/>
          <w:lang w:val="it-IT"/>
        </w:rPr>
        <w:t xml:space="preserve"> → Noci, noci di Macadamia, noci Pecan, noci del Brasile, </w:t>
      </w:r>
      <w:r>
        <w:rPr>
          <w:b w:val="0"/>
          <w:highlight w:val="none"/>
          <w:vertAlign w:val="baseline"/>
          <w:lang w:val="it-IT"/>
        </w:rPr>
        <w:t xml:space="preserve">pistacchi, nocciole (con moderazione)</w:t>
      </w:r>
      <w:r>
        <w:rPr>
          <w:b w:val="0"/>
          <w:highlight w:val="none"/>
          <w:vertAlign w:val="baseline"/>
          <w:lang w:val="it-IT"/>
        </w:rPr>
      </w:r>
      <w:r/>
    </w:p>
    <w:p>
      <w:pPr>
        <w:pStyle w:val="858"/>
        <w:numPr>
          <w:ilvl w:val="0"/>
          <w:numId w:val="5"/>
        </w:numPr>
        <w:jc w:val="both"/>
        <w:rPr>
          <w:lang w:val="it-IT"/>
        </w:rPr>
      </w:pPr>
      <w:r>
        <w:rPr>
          <w:b/>
          <w:highlight w:val="none"/>
          <w:vertAlign w:val="baseline"/>
          <w:lang w:val="it-IT"/>
        </w:rPr>
      </w:r>
      <w:r>
        <w:rPr>
          <w:b/>
          <w:highlight w:val="none"/>
          <w:vertAlign w:val="baseline"/>
          <w:lang w:val="it-IT"/>
        </w:rPr>
        <w:t xml:space="preserve">Carne, pesce e organi interni</w:t>
      </w:r>
      <w:r>
        <w:rPr>
          <w:b w:val="0"/>
          <w:highlight w:val="none"/>
          <w:vertAlign w:val="baseline"/>
          <w:lang w:val="it-IT"/>
        </w:rPr>
        <w:t xml:space="preserve"> → contribuiscono ad un buon apporto di aminoacidi e acidi grassi </w:t>
      </w:r>
      <w:r>
        <w:rPr>
          <w:b w:val="0"/>
          <w:i w:val="0"/>
          <w:highlight w:val="none"/>
          <w:u w:val="single"/>
          <w:vertAlign w:val="baseline"/>
          <w:lang w:val="it-IT"/>
        </w:rPr>
        <w:t xml:space="preserve">essenziali</w:t>
      </w:r>
      <w:r>
        <w:rPr>
          <w:b w:val="0"/>
          <w:highlight w:val="none"/>
          <w:vertAlign w:val="baseline"/>
          <w:lang w:val="it-IT"/>
        </w:rPr>
        <w:t xml:space="preserve">. Le interiora come il fegato sono ricche di vitamine, sopratutto le </w:t>
      </w:r>
      <w:r>
        <w:rPr>
          <w:b w:val="0"/>
          <w:highlight w:val="none"/>
          <w:u w:val="single"/>
          <w:vertAlign w:val="baseline"/>
          <w:lang w:val="it-IT"/>
        </w:rPr>
        <w:t xml:space="preserve">liposolubili</w:t>
      </w:r>
      <w:r>
        <w:rPr>
          <w:b w:val="0"/>
          <w:highlight w:val="none"/>
          <w:vertAlign w:val="baseline"/>
          <w:lang w:val="it-IT"/>
        </w:rPr>
        <w:t xml:space="preserve">, e di minerali (tutti essenziali)</w:t>
      </w:r>
      <w:r>
        <w:rPr>
          <w:lang w:val="it-IT"/>
        </w:rPr>
      </w:r>
      <w:r/>
    </w:p>
    <w:p>
      <w:pPr>
        <w:pStyle w:val="858"/>
        <w:numPr>
          <w:ilvl w:val="0"/>
          <w:numId w:val="5"/>
        </w:numPr>
        <w:jc w:val="both"/>
        <w:rPr>
          <w:lang w:val="it-IT"/>
        </w:rPr>
      </w:pPr>
      <w:r>
        <w:rPr>
          <w:b/>
          <w:highlight w:val="none"/>
          <w:lang w:val="it-IT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1" locked="0" layoutInCell="1" allowOverlap="1">
                <wp:simplePos x="0" y="0"/>
                <wp:positionH relativeFrom="column">
                  <wp:posOffset>1895866</wp:posOffset>
                </wp:positionH>
                <wp:positionV relativeFrom="paragraph">
                  <wp:posOffset>803245</wp:posOffset>
                </wp:positionV>
                <wp:extent cx="408157" cy="408157"/>
                <wp:effectExtent l="0" t="0" r="0" b="0"/>
                <wp:wrapNone/>
                <wp:docPr id="2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053647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flipH="0" flipV="0">
                          <a:off x="0" y="0"/>
                          <a:ext cx="408157" cy="4081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mso-wrap-distance-left:9.1pt;mso-wrap-distance-top:0.0pt;mso-wrap-distance-right:9.1pt;mso-wrap-distance-bottom:0.0pt;z-index:-2048;o:allowoverlap:true;o:allowincell:true;mso-position-horizontal-relative:text;margin-left:149.3pt;mso-position-horizontal:absolute;mso-position-vertical-relative:text;margin-top:63.2pt;mso-position-vertical:absolute;width:32.1pt;height:32.1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b/>
          <w:highlight w:val="none"/>
          <w:lang w:val="it-IT"/>
        </w:rPr>
        <w:t xml:space="preserve">Acqua e vino</w:t>
      </w:r>
      <w:r>
        <w:rPr>
          <w:b w:val="0"/>
          <w:highlight w:val="none"/>
          <w:lang w:val="it-IT"/>
        </w:rPr>
        <w:t xml:space="preserve"> → Sempre meglio non assumere calorie liquide, però </w:t>
      </w:r>
      <w:r>
        <w:rPr>
          <w:b w:val="0"/>
          <w:highlight w:val="none"/>
          <w:u w:val="single"/>
          <w:lang w:val="it-IT"/>
        </w:rPr>
        <w:t xml:space="preserve">un bicchiere di vino</w:t>
      </w:r>
      <w:r>
        <w:rPr>
          <w:b w:val="0"/>
          <w:highlight w:val="none"/>
          <w:lang w:val="it-IT"/>
        </w:rPr>
        <w:t xml:space="preserve"> insieme al pasto non fa male, ovviamente non esagerare.</w:t>
      </w:r>
      <w:r>
        <w:rPr>
          <w:b w:val="0"/>
          <w:highlight w:val="none"/>
          <w:lang w:val="it-IT"/>
        </w:rPr>
        <w:t xml:space="preserve"> Acqua a volontà durante tutta la giornata per </w:t>
      </w:r>
      <w:r>
        <w:rPr>
          <w:b w:val="0"/>
          <w:highlight w:val="none"/>
          <w:u w:val="single"/>
          <w:lang w:val="it-IT"/>
        </w:rPr>
        <w:t xml:space="preserve">rimanere ben idra</w:t>
      </w:r>
      <w:r>
        <w:rPr>
          <w:b w:val="0"/>
          <w:highlight w:val="none"/>
          <w:u w:val="single"/>
          <w:lang w:val="it-IT"/>
        </w:rPr>
        <w:t xml:space="preserve">tati</w:t>
      </w:r>
      <w:r>
        <w:rPr>
          <w:b w:val="0"/>
          <w:highlight w:val="none"/>
          <w:lang w:val="it-IT"/>
        </w:rPr>
        <w:t xml:space="preserve">.</w:t>
      </w:r>
      <w:r>
        <w:rPr>
          <w:lang w:val="it-IT"/>
        </w:rPr>
      </w:r>
      <w:r/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6"/>
      <w:jc w:val="right"/>
    </w:pPr>
    <w:fldSimple w:instr="PAGE \* MERGEFORMAT">
      <w:r>
        <w:t xml:space="preserve">1</w:t>
      </w:r>
    </w:fldSimple>
    <w:r/>
    <w:r/>
  </w:p>
  <w:p>
    <w:pPr>
      <w:pStyle w:val="706"/>
      <w:contextualSpacing w:val="0"/>
      <w:jc w:val="center"/>
      <w:suppressLineNumbers w:val="0"/>
    </w:pPr>
    <w:r>
      <w:t xml:space="preserve">Tommaso Zanette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cs="Wingdings" w:eastAsia="Wingdings"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cs="Wingdings" w:eastAsia="Wingdings"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cs="Wingdings" w:eastAsia="Wingdings" w:hint="default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cs="Wingdings" w:eastAsia="Wingdings"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cs="Wingdings" w:eastAsia="Wingdings" w:hint="default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cs="Wingdings" w:eastAsia="Wingdings" w:hint="default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cs="Wingdings" w:eastAsia="Wingdings" w:hint="default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cs="Wingdings" w:eastAsia="Wingdings" w:hint="default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cs="Wingdings" w:eastAsia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en-US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>
    <w:name w:val="Heading 1"/>
    <w:basedOn w:val="854"/>
    <w:next w:val="854"/>
    <w:link w:val="679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679">
    <w:name w:val="Heading 1 Char"/>
    <w:link w:val="678"/>
    <w:uiPriority w:val="9"/>
    <w:rPr>
      <w:rFonts w:ascii="Arial" w:hAnsi="Arial" w:cs="Arial" w:eastAsia="Arial"/>
      <w:sz w:val="40"/>
      <w:szCs w:val="40"/>
    </w:rPr>
  </w:style>
  <w:style w:type="paragraph" w:styleId="680">
    <w:name w:val="Heading 2"/>
    <w:basedOn w:val="854"/>
    <w:next w:val="854"/>
    <w:link w:val="6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681">
    <w:name w:val="Heading 2 Char"/>
    <w:link w:val="680"/>
    <w:uiPriority w:val="9"/>
    <w:rPr>
      <w:rFonts w:ascii="Arial" w:hAnsi="Arial" w:cs="Arial" w:eastAsia="Arial"/>
      <w:sz w:val="34"/>
    </w:rPr>
  </w:style>
  <w:style w:type="paragraph" w:styleId="682">
    <w:name w:val="Heading 3"/>
    <w:basedOn w:val="854"/>
    <w:next w:val="854"/>
    <w:link w:val="6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683">
    <w:name w:val="Heading 3 Char"/>
    <w:link w:val="682"/>
    <w:uiPriority w:val="9"/>
    <w:rPr>
      <w:rFonts w:ascii="Arial" w:hAnsi="Arial" w:cs="Arial" w:eastAsia="Arial"/>
      <w:sz w:val="30"/>
      <w:szCs w:val="30"/>
    </w:rPr>
  </w:style>
  <w:style w:type="paragraph" w:styleId="684">
    <w:name w:val="Heading 4"/>
    <w:basedOn w:val="854"/>
    <w:next w:val="854"/>
    <w:link w:val="6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685">
    <w:name w:val="Heading 4 Char"/>
    <w:link w:val="684"/>
    <w:uiPriority w:val="9"/>
    <w:rPr>
      <w:rFonts w:ascii="Arial" w:hAnsi="Arial" w:cs="Arial" w:eastAsia="Arial"/>
      <w:b/>
      <w:bCs/>
      <w:sz w:val="26"/>
      <w:szCs w:val="26"/>
    </w:rPr>
  </w:style>
  <w:style w:type="paragraph" w:styleId="686">
    <w:name w:val="Heading 5"/>
    <w:basedOn w:val="854"/>
    <w:next w:val="854"/>
    <w:link w:val="6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687">
    <w:name w:val="Heading 5 Char"/>
    <w:link w:val="686"/>
    <w:uiPriority w:val="9"/>
    <w:rPr>
      <w:rFonts w:ascii="Arial" w:hAnsi="Arial" w:cs="Arial" w:eastAsia="Arial"/>
      <w:b/>
      <w:bCs/>
      <w:sz w:val="24"/>
      <w:szCs w:val="24"/>
    </w:rPr>
  </w:style>
  <w:style w:type="paragraph" w:styleId="688">
    <w:name w:val="Heading 6"/>
    <w:basedOn w:val="854"/>
    <w:next w:val="854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689">
    <w:name w:val="Heading 6 Char"/>
    <w:link w:val="688"/>
    <w:uiPriority w:val="9"/>
    <w:rPr>
      <w:rFonts w:ascii="Arial" w:hAnsi="Arial" w:cs="Arial" w:eastAsia="Arial"/>
      <w:b/>
      <w:bCs/>
      <w:sz w:val="22"/>
      <w:szCs w:val="22"/>
    </w:rPr>
  </w:style>
  <w:style w:type="paragraph" w:styleId="690">
    <w:name w:val="Heading 7"/>
    <w:basedOn w:val="854"/>
    <w:next w:val="854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691">
    <w:name w:val="Heading 7 Char"/>
    <w:link w:val="69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92">
    <w:name w:val="Heading 8"/>
    <w:basedOn w:val="854"/>
    <w:next w:val="854"/>
    <w:link w:val="6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693">
    <w:name w:val="Heading 8 Char"/>
    <w:link w:val="692"/>
    <w:uiPriority w:val="9"/>
    <w:rPr>
      <w:rFonts w:ascii="Arial" w:hAnsi="Arial" w:cs="Arial" w:eastAsia="Arial"/>
      <w:i/>
      <w:iCs/>
      <w:sz w:val="22"/>
      <w:szCs w:val="22"/>
    </w:rPr>
  </w:style>
  <w:style w:type="paragraph" w:styleId="694">
    <w:name w:val="Heading 9"/>
    <w:basedOn w:val="854"/>
    <w:next w:val="854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695">
    <w:name w:val="Heading 9 Char"/>
    <w:link w:val="694"/>
    <w:uiPriority w:val="9"/>
    <w:rPr>
      <w:rFonts w:ascii="Arial" w:hAnsi="Arial" w:cs="Arial" w:eastAsia="Arial"/>
      <w:i/>
      <w:iCs/>
      <w:sz w:val="21"/>
      <w:szCs w:val="21"/>
    </w:rPr>
  </w:style>
  <w:style w:type="paragraph" w:styleId="696">
    <w:name w:val="Title"/>
    <w:basedOn w:val="854"/>
    <w:next w:val="854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>
    <w:name w:val="Title Char"/>
    <w:link w:val="696"/>
    <w:uiPriority w:val="10"/>
    <w:rPr>
      <w:sz w:val="48"/>
      <w:szCs w:val="48"/>
    </w:rPr>
  </w:style>
  <w:style w:type="paragraph" w:styleId="698">
    <w:name w:val="Subtitle"/>
    <w:basedOn w:val="854"/>
    <w:next w:val="854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link w:val="698"/>
    <w:uiPriority w:val="11"/>
    <w:rPr>
      <w:sz w:val="24"/>
      <w:szCs w:val="24"/>
    </w:rPr>
  </w:style>
  <w:style w:type="paragraph" w:styleId="700">
    <w:name w:val="Quote"/>
    <w:basedOn w:val="854"/>
    <w:next w:val="854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54"/>
    <w:next w:val="854"/>
    <w:link w:val="7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paragraph" w:styleId="704">
    <w:name w:val="Header"/>
    <w:basedOn w:val="854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Header Char"/>
    <w:link w:val="704"/>
    <w:uiPriority w:val="99"/>
  </w:style>
  <w:style w:type="paragraph" w:styleId="706">
    <w:name w:val="Footer"/>
    <w:basedOn w:val="854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Footer Char"/>
    <w:link w:val="706"/>
    <w:uiPriority w:val="99"/>
  </w:style>
  <w:style w:type="paragraph" w:styleId="708">
    <w:name w:val="Caption"/>
    <w:basedOn w:val="854"/>
    <w:next w:val="85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>
    <w:name w:val="Caption Char"/>
    <w:basedOn w:val="708"/>
    <w:link w:val="706"/>
    <w:uiPriority w:val="99"/>
  </w:style>
  <w:style w:type="table" w:styleId="710">
    <w:name w:val="Table Grid"/>
    <w:basedOn w:val="85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Table Grid Light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4 - Accent 1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0">
    <w:name w:val="Grid Table 4 - Accent 2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Grid Table 4 - Accent 3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2">
    <w:name w:val="Grid Table 4 - Accent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Grid Table 4 - Accent 5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4">
    <w:name w:val="Grid Table 4 - Accent 6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5">
    <w:name w:val="Grid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2">
    <w:name w:val="Grid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3">
    <w:name w:val="Grid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4">
    <w:name w:val="Grid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5">
    <w:name w:val="Grid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6">
    <w:name w:val="Grid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7">
    <w:name w:val="Grid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4">
    <w:name w:val="List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5">
    <w:name w:val="List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6">
    <w:name w:val="List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7">
    <w:name w:val="List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8">
    <w:name w:val="List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9">
    <w:name w:val="List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2">
    <w:name w:val="List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3">
    <w:name w:val="List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List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5">
    <w:name w:val="List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List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7">
    <w:name w:val="List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8">
    <w:name w:val="List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9">
    <w:name w:val="List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0">
    <w:name w:val="List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1">
    <w:name w:val="List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2">
    <w:name w:val="List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3">
    <w:name w:val="List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4">
    <w:name w:val="List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5">
    <w:name w:val="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7">
    <w:name w:val="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8">
    <w:name w:val="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9">
    <w:name w:val="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0">
    <w:name w:val="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1">
    <w:name w:val="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2">
    <w:name w:val="Bordered &amp; 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Bordered &amp; 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Bordered &amp; 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Bordered &amp; 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Bordered &amp; 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Bordered &amp; 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Bordered &amp; 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0">
    <w:name w:val="Bordered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1">
    <w:name w:val="Bordered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2">
    <w:name w:val="Bordered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3">
    <w:name w:val="Bordered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4">
    <w:name w:val="Bordered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5">
    <w:name w:val="Bordered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6">
    <w:name w:val="Hyperlink"/>
    <w:uiPriority w:val="99"/>
    <w:unhideWhenUsed/>
    <w:rPr>
      <w:color w:val="0000FF" w:themeColor="hyperlink"/>
      <w:u w:val="single"/>
    </w:rPr>
  </w:style>
  <w:style w:type="paragraph" w:styleId="837">
    <w:name w:val="footnote text"/>
    <w:basedOn w:val="854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uiPriority w:val="99"/>
    <w:unhideWhenUsed/>
    <w:rPr>
      <w:vertAlign w:val="superscript"/>
    </w:rPr>
  </w:style>
  <w:style w:type="paragraph" w:styleId="840">
    <w:name w:val="endnote text"/>
    <w:basedOn w:val="854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uiPriority w:val="99"/>
    <w:semiHidden/>
    <w:unhideWhenUsed/>
    <w:rPr>
      <w:vertAlign w:val="superscript"/>
    </w:rPr>
  </w:style>
  <w:style w:type="paragraph" w:styleId="843">
    <w:name w:val="toc 1"/>
    <w:basedOn w:val="854"/>
    <w:next w:val="854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4"/>
    <w:next w:val="854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4"/>
    <w:next w:val="854"/>
    <w:uiPriority w:val="39"/>
    <w:unhideWhenUsed/>
    <w:pPr>
      <w:ind w:left="567" w:right="0" w:firstLine="0"/>
      <w:spacing w:after="57"/>
    </w:pPr>
  </w:style>
  <w:style w:type="paragraph" w:styleId="846">
    <w:name w:val="toc 4"/>
    <w:basedOn w:val="854"/>
    <w:next w:val="854"/>
    <w:uiPriority w:val="39"/>
    <w:unhideWhenUsed/>
    <w:pPr>
      <w:ind w:left="850" w:right="0" w:firstLine="0"/>
      <w:spacing w:after="57"/>
    </w:pPr>
  </w:style>
  <w:style w:type="paragraph" w:styleId="847">
    <w:name w:val="toc 5"/>
    <w:basedOn w:val="854"/>
    <w:next w:val="854"/>
    <w:uiPriority w:val="39"/>
    <w:unhideWhenUsed/>
    <w:pPr>
      <w:ind w:left="1134" w:right="0" w:firstLine="0"/>
      <w:spacing w:after="57"/>
    </w:pPr>
  </w:style>
  <w:style w:type="paragraph" w:styleId="848">
    <w:name w:val="toc 6"/>
    <w:basedOn w:val="854"/>
    <w:next w:val="854"/>
    <w:uiPriority w:val="39"/>
    <w:unhideWhenUsed/>
    <w:pPr>
      <w:ind w:left="1417" w:right="0" w:firstLine="0"/>
      <w:spacing w:after="57"/>
    </w:pPr>
  </w:style>
  <w:style w:type="paragraph" w:styleId="849">
    <w:name w:val="toc 7"/>
    <w:basedOn w:val="854"/>
    <w:next w:val="854"/>
    <w:uiPriority w:val="39"/>
    <w:unhideWhenUsed/>
    <w:pPr>
      <w:ind w:left="1701" w:right="0" w:firstLine="0"/>
      <w:spacing w:after="57"/>
    </w:pPr>
  </w:style>
  <w:style w:type="paragraph" w:styleId="850">
    <w:name w:val="toc 8"/>
    <w:basedOn w:val="854"/>
    <w:next w:val="854"/>
    <w:uiPriority w:val="39"/>
    <w:unhideWhenUsed/>
    <w:pPr>
      <w:ind w:left="1984" w:right="0" w:firstLine="0"/>
      <w:spacing w:after="57"/>
    </w:pPr>
  </w:style>
  <w:style w:type="paragraph" w:styleId="851">
    <w:name w:val="toc 9"/>
    <w:basedOn w:val="854"/>
    <w:next w:val="854"/>
    <w:uiPriority w:val="39"/>
    <w:unhideWhenUsed/>
    <w:pPr>
      <w:ind w:left="2268" w:right="0" w:firstLine="0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qFormat/>
  </w:style>
  <w:style w:type="table" w:styleId="8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6" w:default="1">
    <w:name w:val="No List"/>
    <w:uiPriority w:val="99"/>
    <w:semiHidden/>
    <w:unhideWhenUsed/>
  </w:style>
  <w:style w:type="paragraph" w:styleId="857">
    <w:name w:val="No Spacing"/>
    <w:basedOn w:val="854"/>
    <w:uiPriority w:val="1"/>
    <w:qFormat/>
    <w:pPr>
      <w:spacing w:after="0" w:line="240" w:lineRule="auto"/>
    </w:pPr>
  </w:style>
  <w:style w:type="paragraph" w:styleId="858">
    <w:name w:val="List Paragraph"/>
    <w:basedOn w:val="854"/>
    <w:uiPriority w:val="34"/>
    <w:qFormat/>
    <w:pPr>
      <w:contextualSpacing/>
      <w:ind w:left="720"/>
    </w:pPr>
  </w:style>
  <w:style w:type="character" w:styleId="859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ONLYOFFICE/7.1.1.57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6</cp:revision>
  <dcterms:modified xsi:type="dcterms:W3CDTF">2022-08-27T10:57:18Z</dcterms:modified>
</cp:coreProperties>
</file>