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Rule="auto" w:line="360"/>
      </w:pPr>
      <w:r>
        <w:rPr>
          <w:rStyle w:val="635"/>
          <w:b/>
          <w:lang w:val="en-US"/>
        </w:rPr>
        <w:t xml:space="preserve">OPENING SCRIPT</w:t>
      </w:r>
      <w:r>
        <w:rPr>
          <w:highlight w:val="none"/>
        </w:rPr>
      </w:r>
      <w:r/>
    </w:p>
    <w:p>
      <w:pPr>
        <w:spacing w:lineRule="auto" w:line="360"/>
        <w:rPr>
          <w:highlight w:val="none"/>
        </w:rPr>
      </w:pPr>
      <w:r>
        <w:t xml:space="preserve">Hey, John! _____ , calling from X,Y,Z Company, over in Sydney! How you going today?</w:t>
      </w:r>
      <w:r/>
    </w:p>
    <w:p>
      <w:pPr>
        <w:spacing w:lineRule="auto" w:line="360"/>
      </w:pPr>
      <w:r>
        <w:t xml:space="preserve">Great! Now, if you recall, you attended a seminar last week, over at the Hyatt Hotel? With the Wolf</w:t>
      </w:r>
      <w:r>
        <w:rPr>
          <w:lang w:val="en-US"/>
        </w:rPr>
        <w:t xml:space="preserve"> </w:t>
      </w:r>
      <w:r>
        <w:t xml:space="preserve">of Wall Street? Does that ring a bell?</w:t>
      </w:r>
      <w:r/>
    </w:p>
    <w:p>
      <w:pPr>
        <w:spacing w:lineRule="auto" w:line="360"/>
      </w:pPr>
      <w:r>
        <w:t xml:space="preserve">Okay, great. Well, the reason for the call today is that there are only a few seats left for his</w:t>
      </w:r>
      <w:r>
        <w:rPr>
          <w:lang w:val="en-US"/>
        </w:rPr>
        <w:t xml:space="preserve"> </w:t>
      </w:r>
      <w:r>
        <w:t xml:space="preserve">upcoming boot camp, in Sydney, and if you have sixty seconds, I'd like to share an opportunity</w:t>
      </w:r>
      <w:r>
        <w:rPr>
          <w:lang w:val="en-US"/>
        </w:rPr>
        <w:t xml:space="preserve"> </w:t>
      </w:r>
      <w:r>
        <w:t xml:space="preserve">with you. You got a minute?</w:t>
      </w:r>
      <w:r/>
    </w:p>
    <w:p>
      <w:pPr>
        <w:spacing w:lineRule="auto" w:line="360"/>
      </w:pPr>
      <w:r>
        <w:t xml:space="preserve">Okay, great. Just a couple of quick questions, so I don't waste your time:</w:t>
      </w:r>
      <w:r/>
    </w:p>
    <w:p>
      <w:pPr>
        <w:spacing w:lineRule="auto" w:line="360"/>
      </w:pPr>
      <w:r>
        <w:t xml:space="preserve">1. What kind of work are you doing now?</w:t>
      </w:r>
      <w:r/>
    </w:p>
    <w:p>
      <w:pPr>
        <w:spacing w:lineRule="auto" w:line="360"/>
      </w:pPr>
      <w:r>
        <w:t xml:space="preserve">2. So you're self-employed? (or) So you're working for someone else?</w:t>
      </w:r>
      <w:r/>
    </w:p>
    <w:p>
      <w:pPr>
        <w:spacing w:lineRule="auto" w:line="360"/>
      </w:pPr>
      <w:r>
        <w:t xml:space="preserve">3. And how's it going for you? Sales? Marketing? Growing? Cash flow?</w:t>
      </w:r>
      <w:r/>
    </w:p>
    <w:p>
      <w:pPr>
        <w:spacing w:lineRule="auto" w:line="360"/>
      </w:pPr>
      <w:r>
        <w:t xml:space="preserve">4. Do you do anything (or have interest) on the Internet at all? Real estate? Trading?</w:t>
      </w:r>
      <w:r/>
    </w:p>
    <w:p>
      <w:pPr>
        <w:spacing w:lineRule="auto" w:line="360"/>
      </w:pPr>
      <w:r>
        <w:t xml:space="preserve">5. How's your financial situation right now? Are you in good shape, or are you struggling a bit?</w:t>
      </w:r>
      <w:r/>
    </w:p>
    <w:p>
      <w:pPr>
        <w:spacing w:lineRule="auto" w:line="360"/>
      </w:pPr>
      <w:r>
        <w:t xml:space="preserve">6. Have you set any financial goals for the next few years?</w:t>
      </w:r>
      <w:r/>
    </w:p>
    <w:p>
      <w:pPr>
        <w:spacing w:lineRule="auto" w:line="360"/>
      </w:pPr>
      <w:r>
        <w:t xml:space="preserve">7. What do you think your great limiting factor success is?</w:t>
      </w:r>
      <w:r/>
    </w:p>
    <w:p>
      <w:pPr>
        <w:spacing w:lineRule="auto" w:line="360"/>
      </w:pPr>
      <w:r>
        <w:t xml:space="preserve">Okay, great! Well, based on everything you've just said to me, this program is definitely a perfect</w:t>
      </w:r>
      <w:r>
        <w:rPr>
          <w:lang w:val="en-US"/>
        </w:rPr>
        <w:t xml:space="preserve"> </w:t>
      </w:r>
      <w:r>
        <w:t xml:space="preserve">fit for you. Now, here are just a few of the quick highlights:</w:t>
      </w:r>
      <w:r/>
    </w:p>
    <w:p>
      <w:pPr>
        <w:spacing w:lineRule="auto" w:line="360"/>
      </w:pPr>
      <w:r>
        <w:t xml:space="preserve">First, the program starts with a 52-week coaching program, which is literally off-the-charts</w:t>
      </w:r>
      <w:r>
        <w:rPr>
          <w:lang w:val="en-US"/>
        </w:rPr>
        <w:t xml:space="preserve"> </w:t>
      </w:r>
      <w:r>
        <w:t xml:space="preserve">effective! You'll have the Wolf as your personal coach and mentor, for one full year-guiding you</w:t>
      </w:r>
      <w:r>
        <w:rPr>
          <w:lang w:val="en-US"/>
        </w:rPr>
        <w:t xml:space="preserve"> </w:t>
      </w:r>
      <w:r>
        <w:t xml:space="preserve">every step of the way to massive success. You'll have direct access to him each Wednesday</w:t>
      </w:r>
      <w:r>
        <w:rPr>
          <w:lang w:val="en-US"/>
        </w:rPr>
        <w:t xml:space="preserve"> </w:t>
      </w:r>
      <w:r>
        <w:t xml:space="preserve">night, face-to-face, through a webinar, and the rest of the time you'll be able to communicate with</w:t>
      </w:r>
      <w:r>
        <w:rPr>
          <w:lang w:val="en-US"/>
        </w:rPr>
        <w:t xml:space="preserve"> </w:t>
      </w:r>
      <w:r>
        <w:t xml:space="preserve">him personally, through email, with any questions you have about business. You follow me so far?</w:t>
      </w:r>
      <w:r/>
    </w:p>
    <w:p>
      <w:pPr>
        <w:spacing w:lineRule="auto" w:line="360"/>
      </w:pPr>
      <w:r/>
      <w:r/>
    </w:p>
    <w:p>
      <w:pPr>
        <w:spacing w:lineRule="auto" w:line="360"/>
      </w:pPr>
      <w:r/>
      <w:r/>
    </w:p>
    <w:p>
      <w:pPr>
        <w:spacing w:lineRule="auto" w:line="360"/>
      </w:pPr>
      <w:r/>
      <w:r/>
    </w:p>
    <w:p>
      <w:pPr>
        <w:spacing w:lineRule="auto" w:line="360"/>
      </w:pPr>
      <w:r/>
      <w:r/>
    </w:p>
    <w:p>
      <w:pPr>
        <w:spacing w:lineRule="auto" w:line="360"/>
      </w:pPr>
      <w:r/>
      <w:r/>
    </w:p>
    <w:p>
      <w:pPr>
        <w:spacing w:lineRule="auto" w:line="360"/>
      </w:pPr>
      <w:r/>
      <w:r/>
    </w:p>
    <w:p>
      <w:pPr>
        <w:spacing w:lineRule="auto" w:line="360"/>
      </w:pPr>
      <w:r>
        <w:rPr>
          <w:highlight w:val="none"/>
        </w:rPr>
        <w:t xml:space="preserve">Okay great! Now the coaching program is only the beginning. You'll also be attending his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three-day boot camp, in Sydney, in the second weekend of July; and I can promise you that if think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the 3-hours in Perth were powerful, this is at a whole new level. He'll be showing you every tactic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and strategy you need, to become massively successful in any field, especially ____ , which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he'll be spending nearly a full day on, because it's one of his areas of true expertise. And, believe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me, with someone like the Wolf showing you the ropes on this, you cannot go wrong.</w:t>
      </w:r>
      <w:r/>
    </w:p>
    <w:p>
      <w:pPr>
        <w:spacing w:lineRule="auto" w:line="360"/>
      </w:pPr>
      <w:r>
        <w:rPr>
          <w:highlight w:val="none"/>
        </w:rPr>
        <w:t xml:space="preserve">Now, getting enrolled is very simple-just a question of some basic information for the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application-and believe me, John, if you do even half as well as the rest of the people Who've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gone through this program, you're going to be very, very impressed. Sound fair enough?</w:t>
      </w:r>
      <w:r/>
    </w:p>
    <w:p>
      <w:pPr>
        <w:jc w:val="center"/>
        <w:spacing w:lineRule="auto" w:line="360"/>
      </w:pPr>
      <w:r>
        <w:rPr>
          <w:rStyle w:val="641"/>
        </w:rPr>
        <w:t xml:space="preserve">If He Agrees, Then Say:</w:t>
      </w:r>
      <w:r>
        <w:rPr>
          <w:highlight w:val="none"/>
        </w:rPr>
        <w:t xml:space="preserve"> .</w:t>
      </w:r>
      <w:r/>
    </w:p>
    <w:p>
      <w:pPr>
        <w:spacing w:lineRule="auto" w:line="360"/>
      </w:pPr>
      <w:r>
        <w:rPr>
          <w:highlight w:val="none"/>
        </w:rPr>
        <w:t xml:space="preserve">Okay, great. Now, let me just make sure I have your correct details. Your full name is Bob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Smith, correct? (Capture all necessary account info: name. address, home number, cell number,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email-then say ... )</w:t>
      </w:r>
      <w:r/>
    </w:p>
    <w:p>
      <w:pPr>
        <w:spacing w:lineRule="auto" w:line="360"/>
      </w:pPr>
      <w:r>
        <w:rPr>
          <w:highlight w:val="none"/>
        </w:rPr>
        <w:t xml:space="preserve">Okay-great! Now, as a far as payment for goes, it's a cash outlay of only $3997, minus the cost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of the ticket you purchased to see him last time. I can handle that with either a credit card or a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debit card. Which would you prefer?</w:t>
      </w:r>
      <w:r/>
    </w:p>
    <w:p>
      <w:pPr>
        <w:spacing w:lineRule="auto" w:line="360"/>
      </w:pPr>
      <w:r>
        <w:rPr>
          <w:highlight w:val="none"/>
        </w:rPr>
        <w:t xml:space="preserve">Okay-great. Do you have the card handy?</w:t>
      </w:r>
      <w:r/>
    </w:p>
    <w:p>
      <w:pPr>
        <w:pStyle w:val="640"/>
        <w:jc w:val="center"/>
        <w:spacing w:lineRule="auto" w:line="360"/>
      </w:pPr>
      <w:r>
        <w:rPr>
          <w:highlight w:val="none"/>
        </w:rPr>
        <w:t xml:space="preserve">If After You First Said, Fair Enough, He Asks What's the Cost of the Program?</w:t>
      </w:r>
      <w:r/>
    </w:p>
    <w:p>
      <w:pPr>
        <w:spacing w:lineRule="auto" w:line="360"/>
      </w:pPr>
      <w:r>
        <w:rPr>
          <w:highlight w:val="none"/>
        </w:rPr>
        <w:t xml:space="preserve">It's a cash outlay of only $3997, minus the investment you already made for the last ticket. And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that includes the tuition for both the boot camp and the twelve-month training program. And, like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I said, if you do even half as well the other people who've gone through this program, this will be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the best investment you've ever made. Sound fair enough?</w:t>
      </w:r>
      <w:r/>
    </w:p>
    <w:p>
      <w:pPr>
        <w:spacing w:lineRule="auto" w:line="360"/>
      </w:pPr>
      <w:r>
        <w:rPr>
          <w:highlight w:val="none"/>
        </w:rPr>
        <w:t xml:space="preserve">Okay, great! Now, let me just make sure I have all your correct details. Your full name is Bob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Smith, correct? (Capture all necessary account info: name. address, home number, cell number,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email-then say ... Okay-great! Now, as a far as payment for goes, I can handle that with either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a credit card or a debit card. Which would you prefer?</w:t>
      </w:r>
      <w:r>
        <w:rPr>
          <w:highlight w:val="none"/>
        </w:rPr>
      </w:r>
      <w:r/>
    </w:p>
    <w:p>
      <w:pPr>
        <w:spacing w:lineRule="auto" w:line="36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spacing w:lineRule="auto" w:line="36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spacing w:lineRule="auto" w:line="36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640"/>
        <w:jc w:val="center"/>
        <w:spacing w:lineRule="auto" w:line="360"/>
      </w:pPr>
      <w:r>
        <w:rPr>
          <w:highlight w:val="none"/>
        </w:rPr>
        <w:t xml:space="preserve">First Rebuttal</w:t>
      </w:r>
      <w:r/>
    </w:p>
    <w:p>
      <w:pPr>
        <w:spacing w:lineRule="auto" w:line="360"/>
      </w:pPr>
      <w:r>
        <w:rPr>
          <w:highlight w:val="none"/>
        </w:rPr>
        <w:t xml:space="preserve">Well, let me ask you a question. Does the program make sense to you? Do you like the idea?</w:t>
      </w:r>
      <w:r/>
    </w:p>
    <w:p>
      <w:pPr>
        <w:spacing w:lineRule="auto" w:line="360"/>
      </w:pPr>
      <w:r>
        <w:rPr>
          <w:highlight w:val="none"/>
        </w:rPr>
        <w:t xml:space="preserve">Exactly! You see, the true beauty with the Wolf's program is that you'll be mastering both the inner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and the outer game of wealth ...</w:t>
      </w:r>
      <w:r/>
    </w:p>
    <w:p>
      <w:pPr>
        <w:pStyle w:val="640"/>
        <w:jc w:val="center"/>
        <w:spacing w:lineRule="auto" w:line="360"/>
      </w:pPr>
      <w:r>
        <w:rPr>
          <w:highlight w:val="none"/>
        </w:rPr>
        <w:t xml:space="preserve">(Write a paragraph of powerful bullets, then say ... )</w:t>
      </w:r>
      <w:r/>
    </w:p>
    <w:p>
      <w:pPr>
        <w:spacing w:lineRule="auto" w:line="360"/>
      </w:pPr>
      <w:r>
        <w:rPr>
          <w:highlight w:val="none"/>
        </w:rPr>
        <w:t xml:space="preserve">I mean, it's a truly incredible program. You see what I'm saying?</w:t>
      </w:r>
      <w:r/>
    </w:p>
    <w:p>
      <w:pPr>
        <w:pStyle w:val="640"/>
        <w:jc w:val="center"/>
        <w:spacing w:lineRule="auto" w:line="360"/>
      </w:pPr>
      <w:r>
        <w:rPr>
          <w:highlight w:val="none"/>
        </w:rPr>
        <w:t xml:space="preserve">If HE AGREES ENTHUSIASTCALLY, YOU SAY:</w:t>
      </w:r>
      <w:r/>
    </w:p>
    <w:p>
      <w:pPr>
        <w:spacing w:lineRule="auto" w:line="360"/>
      </w:pPr>
      <w:r>
        <w:rPr>
          <w:highlight w:val="none"/>
        </w:rPr>
        <w:t xml:space="preserve">Exactly! It truly is incredible!</w:t>
      </w:r>
      <w:r/>
    </w:p>
    <w:p>
      <w:pPr>
        <w:spacing w:lineRule="auto" w:line="360"/>
      </w:pPr>
      <w:r>
        <w:rPr>
          <w:highlight w:val="none"/>
        </w:rPr>
        <w:t xml:space="preserve">Now, let me ask you this; If I'd been working with you for the last three or four years, advising you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on different seminars-I mean, let's say I'd enrolled you into a stock-trading seminar, three years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ago, and you'd been doubling your money ever since, or if I'd put you into a real estate program or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an Internet program, and you'd been making a fortune on those, too-then you probably wouldn't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be saying, "Let me think about it, Michael?" You'd be jumping through the phone right now to sign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up! Am I right?</w:t>
      </w:r>
      <w:r/>
    </w:p>
    <w:p>
      <w:pPr>
        <w:spacing w:lineRule="auto" w:line="360"/>
        <w:rPr>
          <w:b/>
        </w:rPr>
      </w:pPr>
      <w:r>
        <w:rPr>
          <w:b/>
          <w:highlight w:val="none"/>
        </w:rPr>
        <w:t xml:space="preserve">(If the prospect says "no," or is non-committal, then you must confront him or her, in a</w:t>
      </w:r>
      <w:r>
        <w:rPr>
          <w:b/>
          <w:highlight w:val="none"/>
          <w:lang w:val="en-US"/>
        </w:rPr>
        <w:t xml:space="preserve"> </w:t>
      </w:r>
      <w:r>
        <w:rPr>
          <w:b/>
          <w:highlight w:val="none"/>
        </w:rPr>
        <w:t xml:space="preserve">give-me-a-break tone. You'd say: Wait a second! You mean to tell me that, if three years</w:t>
      </w:r>
      <w:r>
        <w:rPr>
          <w:b/>
          <w:highlight w:val="none"/>
          <w:lang w:val="en-US"/>
        </w:rPr>
        <w:t xml:space="preserve"> </w:t>
      </w:r>
      <w:r>
        <w:rPr>
          <w:b/>
          <w:highlight w:val="none"/>
        </w:rPr>
        <w:t xml:space="preserve">ago, I'd put you into a stock-trading program and you'd turned a $10,000 investment into</w:t>
      </w:r>
      <w:r>
        <w:rPr>
          <w:b/>
          <w:highlight w:val="none"/>
          <w:lang w:val="en-US"/>
        </w:rPr>
        <w:t xml:space="preserve"> </w:t>
      </w:r>
      <w:r>
        <w:rPr>
          <w:b/>
          <w:highlight w:val="none"/>
        </w:rPr>
        <w:t xml:space="preserve">a hundred grand, or if I'd put you into a real estate program and you'd bought and sold</w:t>
      </w:r>
      <w:r>
        <w:rPr>
          <w:b/>
          <w:highlight w:val="none"/>
          <w:lang w:val="en-US"/>
        </w:rPr>
        <w:t xml:space="preserve"> </w:t>
      </w:r>
      <w:r>
        <w:rPr>
          <w:b/>
          <w:highlight w:val="none"/>
        </w:rPr>
        <w:t xml:space="preserve">a bunch of properties, and made a fortune on there, too, then you wouldn't be saying,</w:t>
      </w:r>
      <w:r>
        <w:rPr>
          <w:b/>
          <w:highlight w:val="none"/>
          <w:lang w:val="en-US"/>
        </w:rPr>
        <w:t xml:space="preserve"> </w:t>
      </w:r>
      <w:r>
        <w:rPr>
          <w:b/>
          <w:highlight w:val="none"/>
        </w:rPr>
        <w:t xml:space="preserve">"Where do I sign up, Jimmy? I mean, come on! Honestly!)</w:t>
      </w:r>
      <w:r/>
    </w:p>
    <w:p>
      <w:pPr>
        <w:spacing w:lineRule="auto" w:line="360"/>
        <w:rPr>
          <w:highlight w:val="none"/>
        </w:rPr>
      </w:pPr>
      <w:r>
        <w:rPr>
          <w:highlight w:val="none"/>
        </w:rPr>
        <w:t xml:space="preserve">Exactly! Now that I can understand. You don't know me, and I don't have the lUxury of a track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record. So let me reintroduce myself to you: My name is , and I'm a senior vice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president at Empower. Now, I plan on being one of the top people here this year, and I'm not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going to get there by advising my clients poorly, and I'm certainly not going to get there by dealing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with one client a time. But what I know is that if I enrol you in the Wolf's program, now, and you do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even half as well as the rest of my clients who've gone through it, you'll give me tons of referrals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down the road. And that's how my business truly goes.</w:t>
      </w:r>
      <w:r/>
    </w:p>
    <w:p>
      <w:pPr>
        <w:spacing w:lineRule="auto" w:line="36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spacing w:lineRule="auto" w:line="36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spacing w:lineRule="auto" w:line="36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spacing w:lineRule="auto" w:line="360"/>
        <w:rPr>
          <w:highlight w:val="none"/>
        </w:rPr>
      </w:pPr>
      <w:r>
        <w:rPr>
          <w:highlight w:val="none"/>
        </w:rPr>
      </w:r>
      <w:r>
        <w:rPr>
          <w:highlight w:val="none"/>
        </w:rPr>
        <w:t xml:space="preserve">And as far as Empowemet goes, not only are we the largest seminar company in Australia, but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we're also the most well respected one. We only represent the best mentors in the world-from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people like Tony Robbins, to Dr. Wayne Dyer, to the Wolf of Wall Street himself, who is by far the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best success-coach out there, when it comes to turning people into millionaires.</w:t>
      </w:r>
      <w:r/>
    </w:p>
    <w:p>
      <w:pPr>
        <w:spacing w:lineRule="auto" w:line="360"/>
        <w:rPr>
          <w:lang w:val="en-US"/>
        </w:rPr>
      </w:pPr>
      <w:r>
        <w:rPr>
          <w:highlight w:val="none"/>
        </w:rPr>
        <w:t xml:space="preserve">So why don't you do this: get started right now. Let me reserve you one of the last seats at July's'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boot camp, and get you signed up for the coaching program Again, it's a cash outlay of only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_____ And, believe me, if you do even half as well as the rest of my clients who've gone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through this program, the only problem you'll have is I didn't call you six months ago and sign you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up then. Sound fair enough?</w:t>
      </w:r>
      <w:r>
        <w:rPr>
          <w:highlight w:val="none"/>
          <w:lang w:val="en-US"/>
        </w:rPr>
      </w:r>
      <w:r>
        <w:rPr>
          <w:lang w:val="en-US"/>
        </w:rPr>
      </w:r>
    </w:p>
    <w:p>
      <w:pPr>
        <w:pStyle w:val="640"/>
        <w:jc w:val="center"/>
        <w:spacing w:lineRule="auto" w:line="360"/>
      </w:pPr>
      <w:r>
        <w:rPr>
          <w:highlight w:val="none"/>
        </w:rPr>
        <w:t xml:space="preserve">Second Rebuttal</w:t>
      </w:r>
      <w:r/>
    </w:p>
    <w:p>
      <w:pPr>
        <w:pStyle w:val="640"/>
        <w:jc w:val="center"/>
        <w:spacing w:lineRule="auto" w:line="360"/>
      </w:pPr>
      <w:r>
        <w:rPr>
          <w:highlight w:val="none"/>
        </w:rPr>
        <w:t xml:space="preserve">If He Still Wants To think About and Call Back</w:t>
      </w:r>
      <w:r/>
    </w:p>
    <w:p>
      <w:pPr>
        <w:spacing w:lineRule="auto" w:line="360"/>
        <w:rPr>
          <w:highlight w:val="none"/>
          <w:lang w:val="en-US"/>
        </w:rPr>
      </w:pPr>
      <w:r>
        <w:rPr>
          <w:highlight w:val="none"/>
        </w:rPr>
        <w:t xml:space="preserve">You know, I've been doing this for quite some time now, Bob, and if there's one thing I've learned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over the years is that you simply won't call back. It has nothing to do with the program. Despite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how great you know it is, and how much money you know it can make for you, and how many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problems you know it can solve, you'll simply get caught up in the daily grind again and not take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action. That's just the way it is.</w:t>
      </w:r>
      <w:r>
        <w:rPr>
          <w:highlight w:val="none"/>
          <w:lang w:val="en-US"/>
        </w:rPr>
        <w:t xml:space="preserve"> </w:t>
      </w:r>
      <w:r/>
    </w:p>
    <w:p>
      <w:pPr>
        <w:spacing w:lineRule="auto" w:line="360"/>
        <w:rPr>
          <w:highlight w:val="none"/>
        </w:rPr>
      </w:pPr>
      <w:r>
        <w:rPr>
          <w:highlight w:val="none"/>
          <w:lang w:val="en-US"/>
        </w:rPr>
      </w:r>
      <w:r>
        <w:rPr>
          <w:highlight w:val="none"/>
        </w:rPr>
        <w:t xml:space="preserve">I mean, let me say this: one of true beauties of the program is that actually comes with an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unconditional guarantee. If you go through the first day of the boot camp and don't think it's the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best seminar you've ever went to, then you can get a 100% refund right on the spot, no questions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asked. So it cost you absolutely nothing! You just turn in your workbook, shake my hand, and we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can part of friends. So what's the worst that can possibly happen here: Let's say I'm wrong, and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you absolutely hate the boot camp and get your 100% refund. Is that going to put you in the poor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house? (Wait for a response)</w:t>
      </w:r>
      <w:r>
        <w:rPr>
          <w:highlight w:val="none"/>
        </w:rPr>
      </w:r>
      <w:r/>
    </w:p>
    <w:p>
      <w:pPr>
        <w:spacing w:lineRule="auto" w:line="36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/>
    </w:p>
    <w:p>
      <w:pPr>
        <w:spacing w:lineRule="auto" w:line="360"/>
      </w:pPr>
      <w:r>
        <w:rPr>
          <w:highlight w:val="none"/>
        </w:rPr>
        <w:t xml:space="preserve">Exactly! Of course not! But on the upside, if you find his seminar even one-tenth as amazing as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the rest of my clients who've gone through it, you're going to be literally soaring to success. And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what the Wolf can do for you over the long term, in the way of ... (list various benefits.)</w:t>
      </w:r>
      <w:r/>
    </w:p>
    <w:p>
      <w:pPr>
        <w:spacing w:lineRule="auto" w:line="360"/>
      </w:pPr>
      <w:r>
        <w:rPr>
          <w:highlight w:val="none"/>
        </w:rPr>
        <w:t xml:space="preserve">So do this: enroll with me tonight, and I'll deduct the cost of your ticket from the last seminar, as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well as a copy of The Inner Game of Wealth (explain it briefly, and tell them they can keep it, even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if they show up to the seminar and ask for a refund, then say ... ) "But believe me, that's not going</w:t>
      </w:r>
      <w:r>
        <w:rPr>
          <w:highlight w:val="none"/>
          <w:lang w:val="en-US"/>
        </w:rPr>
        <w:t xml:space="preserve"> </w:t>
      </w:r>
      <w:r>
        <w:rPr>
          <w:highlight w:val="none"/>
        </w:rPr>
        <w:t xml:space="preserve">to be happening her, because if you do even half as well .... (and then go into another close.)</w:t>
      </w:r>
      <w:r>
        <w:rPr>
          <w:highlight w:val="none"/>
        </w:rPr>
      </w:r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."/>
  <w:listSeparator w:val=",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n-GB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34">
    <w:name w:val="Heading 1"/>
    <w:basedOn w:val="810"/>
    <w:next w:val="810"/>
    <w:link w:val="635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35">
    <w:name w:val="Heading 1 Char"/>
    <w:link w:val="634"/>
    <w:uiPriority w:val="9"/>
    <w:rPr>
      <w:rFonts w:ascii="Arial" w:hAnsi="Arial" w:cs="Arial" w:eastAsia="Arial"/>
      <w:sz w:val="40"/>
      <w:szCs w:val="40"/>
    </w:rPr>
  </w:style>
  <w:style w:type="paragraph" w:styleId="636">
    <w:name w:val="Heading 2"/>
    <w:basedOn w:val="810"/>
    <w:next w:val="810"/>
    <w:link w:val="63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37">
    <w:name w:val="Heading 2 Char"/>
    <w:link w:val="636"/>
    <w:uiPriority w:val="9"/>
    <w:rPr>
      <w:rFonts w:ascii="Arial" w:hAnsi="Arial" w:cs="Arial" w:eastAsia="Arial"/>
      <w:sz w:val="34"/>
    </w:rPr>
  </w:style>
  <w:style w:type="paragraph" w:styleId="638">
    <w:name w:val="Heading 3"/>
    <w:basedOn w:val="810"/>
    <w:next w:val="810"/>
    <w:link w:val="63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39">
    <w:name w:val="Heading 3 Char"/>
    <w:link w:val="638"/>
    <w:uiPriority w:val="9"/>
    <w:rPr>
      <w:rFonts w:ascii="Arial" w:hAnsi="Arial" w:cs="Arial" w:eastAsia="Arial"/>
      <w:sz w:val="30"/>
      <w:szCs w:val="30"/>
    </w:rPr>
  </w:style>
  <w:style w:type="paragraph" w:styleId="640">
    <w:name w:val="Heading 4"/>
    <w:basedOn w:val="810"/>
    <w:next w:val="810"/>
    <w:link w:val="64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41">
    <w:name w:val="Heading 4 Char"/>
    <w:link w:val="640"/>
    <w:uiPriority w:val="9"/>
    <w:rPr>
      <w:rFonts w:ascii="Arial" w:hAnsi="Arial" w:cs="Arial" w:eastAsia="Arial"/>
      <w:b/>
      <w:bCs/>
      <w:sz w:val="26"/>
      <w:szCs w:val="26"/>
    </w:rPr>
  </w:style>
  <w:style w:type="paragraph" w:styleId="642">
    <w:name w:val="Heading 5"/>
    <w:basedOn w:val="810"/>
    <w:next w:val="810"/>
    <w:link w:val="643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43">
    <w:name w:val="Heading 5 Char"/>
    <w:link w:val="642"/>
    <w:uiPriority w:val="9"/>
    <w:rPr>
      <w:rFonts w:ascii="Arial" w:hAnsi="Arial" w:cs="Arial" w:eastAsia="Arial"/>
      <w:b/>
      <w:bCs/>
      <w:sz w:val="24"/>
      <w:szCs w:val="24"/>
    </w:rPr>
  </w:style>
  <w:style w:type="paragraph" w:styleId="644">
    <w:name w:val="Heading 6"/>
    <w:basedOn w:val="810"/>
    <w:next w:val="810"/>
    <w:link w:val="645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45">
    <w:name w:val="Heading 6 Char"/>
    <w:link w:val="644"/>
    <w:uiPriority w:val="9"/>
    <w:rPr>
      <w:rFonts w:ascii="Arial" w:hAnsi="Arial" w:cs="Arial" w:eastAsia="Arial"/>
      <w:b/>
      <w:bCs/>
      <w:sz w:val="22"/>
      <w:szCs w:val="22"/>
    </w:rPr>
  </w:style>
  <w:style w:type="paragraph" w:styleId="646">
    <w:name w:val="Heading 7"/>
    <w:basedOn w:val="810"/>
    <w:next w:val="810"/>
    <w:link w:val="647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47">
    <w:name w:val="Heading 7 Char"/>
    <w:link w:val="64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48">
    <w:name w:val="Heading 8"/>
    <w:basedOn w:val="810"/>
    <w:next w:val="810"/>
    <w:link w:val="649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49">
    <w:name w:val="Heading 8 Char"/>
    <w:link w:val="648"/>
    <w:uiPriority w:val="9"/>
    <w:rPr>
      <w:rFonts w:ascii="Arial" w:hAnsi="Arial" w:cs="Arial" w:eastAsia="Arial"/>
      <w:i/>
      <w:iCs/>
      <w:sz w:val="22"/>
      <w:szCs w:val="22"/>
    </w:rPr>
  </w:style>
  <w:style w:type="paragraph" w:styleId="650">
    <w:name w:val="Heading 9"/>
    <w:basedOn w:val="810"/>
    <w:next w:val="810"/>
    <w:link w:val="651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51">
    <w:name w:val="Heading 9 Char"/>
    <w:link w:val="650"/>
    <w:uiPriority w:val="9"/>
    <w:rPr>
      <w:rFonts w:ascii="Arial" w:hAnsi="Arial" w:cs="Arial" w:eastAsia="Arial"/>
      <w:i/>
      <w:iCs/>
      <w:sz w:val="21"/>
      <w:szCs w:val="21"/>
    </w:rPr>
  </w:style>
  <w:style w:type="paragraph" w:styleId="652">
    <w:name w:val="Title"/>
    <w:basedOn w:val="810"/>
    <w:next w:val="810"/>
    <w:link w:val="65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653">
    <w:name w:val="Title Char"/>
    <w:link w:val="652"/>
    <w:uiPriority w:val="10"/>
    <w:rPr>
      <w:sz w:val="48"/>
      <w:szCs w:val="48"/>
    </w:rPr>
  </w:style>
  <w:style w:type="paragraph" w:styleId="654">
    <w:name w:val="Subtitle"/>
    <w:basedOn w:val="810"/>
    <w:next w:val="810"/>
    <w:link w:val="655"/>
    <w:qFormat/>
    <w:uiPriority w:val="11"/>
    <w:rPr>
      <w:sz w:val="24"/>
      <w:szCs w:val="24"/>
    </w:rPr>
    <w:pPr>
      <w:spacing w:after="200" w:before="200"/>
    </w:pPr>
  </w:style>
  <w:style w:type="character" w:styleId="655">
    <w:name w:val="Subtitle Char"/>
    <w:link w:val="654"/>
    <w:uiPriority w:val="11"/>
    <w:rPr>
      <w:sz w:val="24"/>
      <w:szCs w:val="24"/>
    </w:rPr>
  </w:style>
  <w:style w:type="paragraph" w:styleId="656">
    <w:name w:val="Quote"/>
    <w:basedOn w:val="810"/>
    <w:next w:val="810"/>
    <w:link w:val="657"/>
    <w:qFormat/>
    <w:uiPriority w:val="29"/>
    <w:rPr>
      <w:i/>
    </w:rPr>
    <w:pPr>
      <w:ind w:left="720" w:right="720"/>
    </w:pPr>
  </w:style>
  <w:style w:type="character" w:styleId="657">
    <w:name w:val="Quote Char"/>
    <w:link w:val="656"/>
    <w:uiPriority w:val="29"/>
    <w:rPr>
      <w:i/>
    </w:rPr>
  </w:style>
  <w:style w:type="paragraph" w:styleId="658">
    <w:name w:val="Intense Quote"/>
    <w:basedOn w:val="810"/>
    <w:next w:val="810"/>
    <w:link w:val="65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59">
    <w:name w:val="Intense Quote Char"/>
    <w:link w:val="658"/>
    <w:uiPriority w:val="30"/>
    <w:rPr>
      <w:i/>
    </w:rPr>
  </w:style>
  <w:style w:type="paragraph" w:styleId="660">
    <w:name w:val="Header"/>
    <w:basedOn w:val="810"/>
    <w:link w:val="66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1">
    <w:name w:val="Header Char"/>
    <w:link w:val="660"/>
    <w:uiPriority w:val="99"/>
  </w:style>
  <w:style w:type="paragraph" w:styleId="662">
    <w:name w:val="Footer"/>
    <w:basedOn w:val="810"/>
    <w:link w:val="66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663">
    <w:name w:val="Footer Char"/>
    <w:link w:val="662"/>
    <w:uiPriority w:val="99"/>
  </w:style>
  <w:style w:type="paragraph" w:styleId="664">
    <w:name w:val="Caption"/>
    <w:basedOn w:val="810"/>
    <w:next w:val="810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65">
    <w:name w:val="Caption Char"/>
    <w:basedOn w:val="664"/>
    <w:link w:val="662"/>
    <w:uiPriority w:val="99"/>
  </w:style>
  <w:style w:type="table" w:styleId="666">
    <w:name w:val="Table Grid"/>
    <w:basedOn w:val="811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7">
    <w:name w:val="Table Grid Light"/>
    <w:basedOn w:val="81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68">
    <w:name w:val="Plain Table 1"/>
    <w:basedOn w:val="811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69">
    <w:name w:val="Plain Table 2"/>
    <w:basedOn w:val="811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1">
    <w:name w:val="Plain Table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2">
    <w:name w:val="Plain Table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73">
    <w:name w:val="Grid Table 1 Light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4">
    <w:name w:val="Grid Table 1 Light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1 Light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6">
    <w:name w:val="Grid Table 1 Light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7">
    <w:name w:val="Grid Table 1 Light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8">
    <w:name w:val="Grid Table 1 Light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9">
    <w:name w:val="Grid Table 1 Light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Grid Table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81">
    <w:name w:val="Grid Table 2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82">
    <w:name w:val="Grid Table 2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83">
    <w:name w:val="Grid Table 2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84">
    <w:name w:val="Grid Table 2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85">
    <w:name w:val="Grid Table 2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86">
    <w:name w:val="Grid Table 2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87">
    <w:name w:val="Grid Table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8">
    <w:name w:val="Grid Table 3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9">
    <w:name w:val="Grid Table 3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0">
    <w:name w:val="Grid Table 3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1">
    <w:name w:val="Grid Table 3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2">
    <w:name w:val="Grid Table 3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3">
    <w:name w:val="Grid Table 3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4">
    <w:name w:val="Grid Table 4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695">
    <w:name w:val="Grid Table 4 - Accent 1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696">
    <w:name w:val="Grid Table 4 - Accent 2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697">
    <w:name w:val="Grid Table 4 - Accent 3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698">
    <w:name w:val="Grid Table 4 - Accent 4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699">
    <w:name w:val="Grid Table 4 - Accent 5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00">
    <w:name w:val="Grid Table 4 - Accent 6"/>
    <w:basedOn w:val="811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01">
    <w:name w:val="Grid Table 5 Dark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text1" w:themeTint="40"/>
    </w:tblPr>
    <w:tblStylePr w:type="band1Horz">
      <w:tcPr>
        <w:shd w:val="clear" w:color="FFFFFF" w:themeColor="text1" w:themeTint="75"/>
      </w:tcPr>
    </w:tblStylePr>
    <w:tblStylePr w:type="band1Vert">
      <w:tcPr>
        <w:shd w:val="clear" w:color="FFFFFF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/>
        <w:tcBorders>
          <w:top w:val="single" w:color="000000" w:sz="4" w:space="0" w:themeColor="light1"/>
        </w:tcBorders>
      </w:tcPr>
    </w:tblStylePr>
  </w:style>
  <w:style w:type="table" w:styleId="702">
    <w:name w:val="Grid Table 5 Dark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1" w:themeTint="34"/>
    </w:tblPr>
    <w:tblStylePr w:type="band1Horz">
      <w:tcPr>
        <w:shd w:val="clear" w:color="FFFFFF" w:themeColor="accent1" w:themeTint="75"/>
      </w:tcPr>
    </w:tblStylePr>
    <w:tblStylePr w:type="band1Vert">
      <w:tcPr>
        <w:shd w:val="clear" w:color="FFFFFF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/>
        <w:tcBorders>
          <w:top w:val="single" w:color="000000" w:sz="4" w:space="0" w:themeColor="light1"/>
        </w:tcBorders>
      </w:tcPr>
    </w:tblStylePr>
  </w:style>
  <w:style w:type="table" w:styleId="703">
    <w:name w:val="Grid Table 5 Dark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2" w:themeTint="32"/>
    </w:tblPr>
    <w:tblStylePr w:type="band1Horz">
      <w:tcPr>
        <w:shd w:val="clear" w:color="FFFFFF" w:themeColor="accent2" w:themeTint="75"/>
      </w:tcPr>
    </w:tblStylePr>
    <w:tblStylePr w:type="band1Vert">
      <w:tcPr>
        <w:shd w:val="clear" w:color="FFFFFF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/>
        <w:tcBorders>
          <w:top w:val="single" w:color="000000" w:sz="4" w:space="0" w:themeColor="light1"/>
        </w:tcBorders>
      </w:tcPr>
    </w:tblStylePr>
  </w:style>
  <w:style w:type="table" w:styleId="704">
    <w:name w:val="Grid Table 5 Dark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3" w:themeTint="34"/>
    </w:tblPr>
    <w:tblStylePr w:type="band1Horz">
      <w:tcPr>
        <w:shd w:val="clear" w:color="FFFFFF" w:themeColor="accent3" w:themeTint="75"/>
      </w:tcPr>
    </w:tblStylePr>
    <w:tblStylePr w:type="band1Vert">
      <w:tcPr>
        <w:shd w:val="clear" w:color="FFFFFF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/>
        <w:tcBorders>
          <w:top w:val="single" w:color="000000" w:sz="4" w:space="0" w:themeColor="light1"/>
        </w:tcBorders>
      </w:tcPr>
    </w:tblStylePr>
  </w:style>
  <w:style w:type="table" w:styleId="705">
    <w:name w:val="Grid Table 5 Dark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4" w:themeTint="34"/>
    </w:tblPr>
    <w:tblStylePr w:type="band1Horz">
      <w:tcPr>
        <w:shd w:val="clear" w:color="FFFFFF" w:themeColor="accent4" w:themeTint="75"/>
      </w:tcPr>
    </w:tblStylePr>
    <w:tblStylePr w:type="band1Vert">
      <w:tcPr>
        <w:shd w:val="clear" w:color="FFFFFF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/>
        <w:tcBorders>
          <w:top w:val="single" w:color="000000" w:sz="4" w:space="0" w:themeColor="light1"/>
        </w:tcBorders>
      </w:tcPr>
    </w:tblStylePr>
  </w:style>
  <w:style w:type="table" w:styleId="706">
    <w:name w:val="Grid Table 5 Dark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5" w:themeTint="34"/>
    </w:tblPr>
    <w:tblStylePr w:type="band1Horz">
      <w:tcPr>
        <w:shd w:val="clear" w:color="FFFFFF" w:themeColor="accent5" w:themeTint="75"/>
      </w:tcPr>
    </w:tblStylePr>
    <w:tblStylePr w:type="band1Vert">
      <w:tcPr>
        <w:shd w:val="clear" w:color="FFFFFF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/>
        <w:tcBorders>
          <w:top w:val="single" w:color="000000" w:sz="4" w:space="0" w:themeColor="light1"/>
        </w:tcBorders>
      </w:tcPr>
    </w:tblStylePr>
  </w:style>
  <w:style w:type="table" w:styleId="707">
    <w:name w:val="Grid Table 5 Dark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Color="accent6" w:themeTint="34"/>
    </w:tblPr>
    <w:tblStylePr w:type="band1Horz">
      <w:tcPr>
        <w:shd w:val="clear" w:color="FFFFFF" w:themeColor="accent6" w:themeTint="75"/>
      </w:tcPr>
    </w:tblStylePr>
    <w:tblStylePr w:type="band1Vert">
      <w:tcPr>
        <w:shd w:val="clear" w:color="FFFFFF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/>
        <w:tcBorders>
          <w:top w:val="single" w:color="000000" w:sz="4" w:space="0" w:themeColor="light1"/>
        </w:tcBorders>
      </w:tcPr>
    </w:tblStylePr>
  </w:style>
  <w:style w:type="table" w:styleId="708">
    <w:name w:val="Grid Table 6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/>
      </w:tcPr>
    </w:tblStylePr>
    <w:tblStylePr w:type="band1Vert">
      <w:tcPr>
        <w:shd w:val="clear" w:color="FFFFFF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09">
    <w:name w:val="Grid Table 6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10">
    <w:name w:val="Grid Table 6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11">
    <w:name w:val="Grid Table 6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12">
    <w:name w:val="Grid Table 6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13">
    <w:name w:val="Grid Table 6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4">
    <w:name w:val="Grid Table 6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15">
    <w:name w:val="Grid Table 7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/>
      </w:tcPr>
    </w:tblStylePr>
    <w:tblStylePr w:type="band1Vert">
      <w:tcPr>
        <w:shd w:val="clear" w:color="FFFFFF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16">
    <w:name w:val="Grid Table 7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/>
      </w:tcPr>
    </w:tblStylePr>
    <w:tblStylePr w:type="band1Vert">
      <w:tcPr>
        <w:shd w:val="clear" w:color="FFFFFF" w:themeColor="accent1" w:theme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17">
    <w:name w:val="Grid Table 7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/>
      </w:tcPr>
    </w:tblStylePr>
    <w:tblStylePr w:type="band1Vert">
      <w:tcPr>
        <w:shd w:val="clear" w:color="FFFFFF" w:themeColor="accent2" w:theme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18">
    <w:name w:val="Grid Table 7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/>
      </w:tcPr>
    </w:tblStylePr>
    <w:tblStylePr w:type="band1Vert">
      <w:tcPr>
        <w:shd w:val="clear" w:color="FFFFFF" w:themeColor="accent3" w:theme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19">
    <w:name w:val="Grid Table 7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/>
      </w:tcPr>
    </w:tblStylePr>
    <w:tblStylePr w:type="band1Vert">
      <w:tcPr>
        <w:shd w:val="clear" w:color="FFFFFF" w:themeColor="accent4" w:theme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20">
    <w:name w:val="Grid Table 7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/>
      </w:tcPr>
    </w:tblStylePr>
    <w:tblStylePr w:type="band1Vert">
      <w:tcPr>
        <w:shd w:val="clear" w:color="FFFFFF" w:themeColor="accent5" w:theme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21">
    <w:name w:val="Grid Table 7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/>
      </w:tcPr>
    </w:tblStylePr>
    <w:tblStylePr w:type="band1Vert">
      <w:tcPr>
        <w:shd w:val="clear" w:color="FFFFFF" w:themeColor="accent6" w:theme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22">
    <w:name w:val="List Table 1 Light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23">
    <w:name w:val="List Table 1 Light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24">
    <w:name w:val="List Table 1 Light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25">
    <w:name w:val="List Table 1 Light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26">
    <w:name w:val="List Table 1 Light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27">
    <w:name w:val="List Table 1 Light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28">
    <w:name w:val="List Table 1 Light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29">
    <w:name w:val="List Table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30">
    <w:name w:val="List Table 2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31">
    <w:name w:val="List Table 2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32">
    <w:name w:val="List Table 2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33">
    <w:name w:val="List Table 2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34">
    <w:name w:val="List Table 2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35">
    <w:name w:val="List Table 2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36">
    <w:name w:val="List Table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List Table 3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List Table 3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List Table 3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List Table 3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List Table 3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List Table 3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List Table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List Table 4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4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4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4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4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4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5 Dark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Color="text1" w:themeTint="80"/>
    </w:tblPr>
    <w:tblStylePr w:type="band1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1">
    <w:name w:val="List Table 5 Dark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Color="accent1"/>
    </w:tblPr>
    <w:tblStylePr w:type="band1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2">
    <w:name w:val="List Table 5 Dark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Color="accent2" w:themeTint="97"/>
    </w:tblPr>
    <w:tblStylePr w:type="band1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3">
    <w:name w:val="List Table 5 Dark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Color="accent3" w:themeTint="98"/>
    </w:tblPr>
    <w:tblStylePr w:type="band1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4">
    <w:name w:val="List Table 5 Dark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Color="accent4" w:themeTint="9A"/>
    </w:tblPr>
    <w:tblStylePr w:type="band1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5">
    <w:name w:val="List Table 5 Dark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Color="accent5" w:themeTint="9A"/>
    </w:tblPr>
    <w:tblStylePr w:type="band1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6">
    <w:name w:val="List Table 5 Dark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Color="accent6" w:themeTint="98"/>
    </w:tblPr>
    <w:tblStylePr w:type="band1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57">
    <w:name w:val="List Table 6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58">
    <w:name w:val="List Table 6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59">
    <w:name w:val="List Table 6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60">
    <w:name w:val="List Table 6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61">
    <w:name w:val="List Table 6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62">
    <w:name w:val="List Table 6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63">
    <w:name w:val="List Table 6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64">
    <w:name w:val="List Table 7 Colorful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/>
      </w:tcPr>
    </w:tblStylePr>
    <w:tblStylePr w:type="band1Vert">
      <w:tcPr>
        <w:shd w:val="clear" w:color="FFFFFF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65">
    <w:name w:val="List Table 7 Colorful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/>
      </w:tcPr>
    </w:tblStylePr>
    <w:tblStylePr w:type="band1Vert">
      <w:tcPr>
        <w:shd w:val="clear" w:color="FFFFFF" w:themeColor="accent1" w:theme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66">
    <w:name w:val="List Table 7 Colorful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/>
      </w:tcPr>
    </w:tblStylePr>
    <w:tblStylePr w:type="band1Vert">
      <w:tcPr>
        <w:shd w:val="clear" w:color="FFFFFF" w:themeColor="accent2" w:theme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67">
    <w:name w:val="List Table 7 Colorful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/>
      </w:tcPr>
    </w:tblStylePr>
    <w:tblStylePr w:type="band1Vert">
      <w:tcPr>
        <w:shd w:val="clear" w:color="FFFFFF" w:themeColor="accent3" w:theme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68">
    <w:name w:val="List Table 7 Colorful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/>
      </w:tcPr>
    </w:tblStylePr>
    <w:tblStylePr w:type="band1Vert">
      <w:tcPr>
        <w:shd w:val="clear" w:color="FFFFFF" w:themeColor="accent4" w:theme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69">
    <w:name w:val="List Table 7 Colorful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/>
      </w:tcPr>
    </w:tblStylePr>
    <w:tblStylePr w:type="band1Vert">
      <w:tcPr>
        <w:shd w:val="clear" w:color="FFFFFF" w:themeColor="accent5" w:theme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70">
    <w:name w:val="List Table 7 Colorful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/>
      </w:tcPr>
    </w:tblStylePr>
    <w:tblStylePr w:type="band1Vert">
      <w:tcPr>
        <w:shd w:val="clear" w:color="FFFFFF" w:themeColor="accent6" w:theme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71">
    <w:name w:val="Lined - Accent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72">
    <w:name w:val="Lined - Accent 1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73">
    <w:name w:val="Lined - Accent 2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74">
    <w:name w:val="Lined - Accent 3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75">
    <w:name w:val="Lined - Accent 4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76">
    <w:name w:val="Lined - Accent 5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777">
    <w:name w:val="Lined - Accent 6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778">
    <w:name w:val="Bordered &amp; Lined - Accent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/>
      </w:tcPr>
    </w:tblStylePr>
  </w:style>
  <w:style w:type="table" w:styleId="779">
    <w:name w:val="Bordered &amp; Lined - Accent 1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/>
      </w:tcPr>
    </w:tblStylePr>
  </w:style>
  <w:style w:type="table" w:styleId="780">
    <w:name w:val="Bordered &amp; Lined - Accent 2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/>
      </w:tcPr>
    </w:tblStylePr>
  </w:style>
  <w:style w:type="table" w:styleId="781">
    <w:name w:val="Bordered &amp; Lined - Accent 3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/>
      </w:tcPr>
    </w:tblStylePr>
  </w:style>
  <w:style w:type="table" w:styleId="782">
    <w:name w:val="Bordered &amp; Lined - Accent 4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/>
      </w:tcPr>
    </w:tblStylePr>
  </w:style>
  <w:style w:type="table" w:styleId="783">
    <w:name w:val="Bordered &amp; Lined - Accent 5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/>
      </w:tcPr>
    </w:tblStylePr>
  </w:style>
  <w:style w:type="table" w:styleId="784">
    <w:name w:val="Bordered &amp; Lined - Accent 6"/>
    <w:basedOn w:val="811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/>
      </w:tcPr>
    </w:tblStylePr>
  </w:style>
  <w:style w:type="table" w:styleId="785">
    <w:name w:val="Bordered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786">
    <w:name w:val="Bordered - Accent 1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787">
    <w:name w:val="Bordered - Accent 2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788">
    <w:name w:val="Bordered - Accent 3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789">
    <w:name w:val="Bordered - Accent 4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790">
    <w:name w:val="Bordered - Accent 5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791">
    <w:name w:val="Bordered - Accent 6"/>
    <w:basedOn w:val="811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792">
    <w:name w:val="Hyperlink"/>
    <w:uiPriority w:val="99"/>
    <w:unhideWhenUsed/>
    <w:rPr>
      <w:color w:val="0000FF" w:themeColor="hyperlink"/>
      <w:u w:val="single"/>
    </w:rPr>
  </w:style>
  <w:style w:type="paragraph" w:styleId="793">
    <w:name w:val="footnote text"/>
    <w:basedOn w:val="810"/>
    <w:link w:val="794"/>
    <w:uiPriority w:val="99"/>
    <w:semiHidden/>
    <w:unhideWhenUsed/>
    <w:rPr>
      <w:sz w:val="18"/>
    </w:rPr>
    <w:pPr>
      <w:spacing w:lineRule="auto" w:line="240" w:after="40"/>
    </w:pPr>
  </w:style>
  <w:style w:type="character" w:styleId="794">
    <w:name w:val="Footnote Text Char"/>
    <w:link w:val="793"/>
    <w:uiPriority w:val="99"/>
    <w:rPr>
      <w:sz w:val="18"/>
    </w:rPr>
  </w:style>
  <w:style w:type="character" w:styleId="795">
    <w:name w:val="footnote reference"/>
    <w:uiPriority w:val="99"/>
    <w:unhideWhenUsed/>
    <w:rPr>
      <w:vertAlign w:val="superscript"/>
    </w:rPr>
  </w:style>
  <w:style w:type="paragraph" w:styleId="796">
    <w:name w:val="endnote text"/>
    <w:basedOn w:val="810"/>
    <w:link w:val="797"/>
    <w:uiPriority w:val="99"/>
    <w:semiHidden/>
    <w:unhideWhenUsed/>
    <w:rPr>
      <w:sz w:val="20"/>
    </w:rPr>
    <w:pPr>
      <w:spacing w:lineRule="auto" w:line="240" w:after="0"/>
    </w:pPr>
  </w:style>
  <w:style w:type="character" w:styleId="797">
    <w:name w:val="Endnote Text Char"/>
    <w:link w:val="796"/>
    <w:uiPriority w:val="99"/>
    <w:rPr>
      <w:sz w:val="20"/>
    </w:rPr>
  </w:style>
  <w:style w:type="character" w:styleId="798">
    <w:name w:val="endnote reference"/>
    <w:uiPriority w:val="99"/>
    <w:semiHidden/>
    <w:unhideWhenUsed/>
    <w:rPr>
      <w:vertAlign w:val="superscript"/>
    </w:rPr>
  </w:style>
  <w:style w:type="paragraph" w:styleId="799">
    <w:name w:val="toc 1"/>
    <w:basedOn w:val="810"/>
    <w:next w:val="810"/>
    <w:uiPriority w:val="39"/>
    <w:unhideWhenUsed/>
    <w:pPr>
      <w:ind w:left="0" w:right="0" w:firstLine="0"/>
      <w:spacing w:after="57"/>
    </w:pPr>
  </w:style>
  <w:style w:type="paragraph" w:styleId="800">
    <w:name w:val="toc 2"/>
    <w:basedOn w:val="810"/>
    <w:next w:val="810"/>
    <w:uiPriority w:val="39"/>
    <w:unhideWhenUsed/>
    <w:pPr>
      <w:ind w:left="283" w:right="0" w:firstLine="0"/>
      <w:spacing w:after="57"/>
    </w:pPr>
  </w:style>
  <w:style w:type="paragraph" w:styleId="801">
    <w:name w:val="toc 3"/>
    <w:basedOn w:val="810"/>
    <w:next w:val="810"/>
    <w:uiPriority w:val="39"/>
    <w:unhideWhenUsed/>
    <w:pPr>
      <w:ind w:left="567" w:right="0" w:firstLine="0"/>
      <w:spacing w:after="57"/>
    </w:pPr>
  </w:style>
  <w:style w:type="paragraph" w:styleId="802">
    <w:name w:val="toc 4"/>
    <w:basedOn w:val="810"/>
    <w:next w:val="810"/>
    <w:uiPriority w:val="39"/>
    <w:unhideWhenUsed/>
    <w:pPr>
      <w:ind w:left="850" w:right="0" w:firstLine="0"/>
      <w:spacing w:after="57"/>
    </w:pPr>
  </w:style>
  <w:style w:type="paragraph" w:styleId="803">
    <w:name w:val="toc 5"/>
    <w:basedOn w:val="810"/>
    <w:next w:val="810"/>
    <w:uiPriority w:val="39"/>
    <w:unhideWhenUsed/>
    <w:pPr>
      <w:ind w:left="1134" w:right="0" w:firstLine="0"/>
      <w:spacing w:after="57"/>
    </w:pPr>
  </w:style>
  <w:style w:type="paragraph" w:styleId="804">
    <w:name w:val="toc 6"/>
    <w:basedOn w:val="810"/>
    <w:next w:val="810"/>
    <w:uiPriority w:val="39"/>
    <w:unhideWhenUsed/>
    <w:pPr>
      <w:ind w:left="1417" w:right="0" w:firstLine="0"/>
      <w:spacing w:after="57"/>
    </w:pPr>
  </w:style>
  <w:style w:type="paragraph" w:styleId="805">
    <w:name w:val="toc 7"/>
    <w:basedOn w:val="810"/>
    <w:next w:val="810"/>
    <w:uiPriority w:val="39"/>
    <w:unhideWhenUsed/>
    <w:pPr>
      <w:ind w:left="1701" w:right="0" w:firstLine="0"/>
      <w:spacing w:after="57"/>
    </w:pPr>
  </w:style>
  <w:style w:type="paragraph" w:styleId="806">
    <w:name w:val="toc 8"/>
    <w:basedOn w:val="810"/>
    <w:next w:val="810"/>
    <w:uiPriority w:val="39"/>
    <w:unhideWhenUsed/>
    <w:pPr>
      <w:ind w:left="1984" w:right="0" w:firstLine="0"/>
      <w:spacing w:after="57"/>
    </w:pPr>
  </w:style>
  <w:style w:type="paragraph" w:styleId="807">
    <w:name w:val="toc 9"/>
    <w:basedOn w:val="810"/>
    <w:next w:val="810"/>
    <w:uiPriority w:val="39"/>
    <w:unhideWhenUsed/>
    <w:pPr>
      <w:ind w:left="2268" w:right="0" w:firstLine="0"/>
      <w:spacing w:after="57"/>
    </w:pPr>
  </w:style>
  <w:style w:type="paragraph" w:styleId="808">
    <w:name w:val="TOC Heading"/>
    <w:uiPriority w:val="39"/>
    <w:unhideWhenUsed/>
  </w:style>
  <w:style w:type="paragraph" w:styleId="809">
    <w:name w:val="table of figures"/>
    <w:basedOn w:val="810"/>
    <w:next w:val="810"/>
    <w:uiPriority w:val="99"/>
    <w:unhideWhenUsed/>
    <w:pPr>
      <w:spacing w:after="0" w:afterAutospacing="0"/>
    </w:pPr>
  </w:style>
  <w:style w:type="paragraph" w:styleId="810" w:default="1">
    <w:name w:val="Normal"/>
    <w:qFormat/>
  </w:style>
  <w:style w:type="table" w:styleId="81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12" w:default="1">
    <w:name w:val="No List"/>
    <w:uiPriority w:val="99"/>
    <w:semiHidden/>
    <w:unhideWhenUsed/>
  </w:style>
  <w:style w:type="paragraph" w:styleId="813">
    <w:name w:val="No Spacing"/>
    <w:basedOn w:val="810"/>
    <w:qFormat/>
    <w:uiPriority w:val="1"/>
    <w:pPr>
      <w:spacing w:lineRule="auto" w:line="240" w:after="0"/>
    </w:pPr>
  </w:style>
  <w:style w:type="paragraph" w:styleId="814">
    <w:name w:val="List Paragraph"/>
    <w:basedOn w:val="810"/>
    <w:qFormat/>
    <w:uiPriority w:val="34"/>
    <w:pPr>
      <w:contextualSpacing w:val="true"/>
      <w:ind w:left="720"/>
    </w:pPr>
  </w:style>
  <w:style w:type="character" w:styleId="815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ONLYOFFICE/6.3.1.56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</cp:revision>
  <dcterms:modified xsi:type="dcterms:W3CDTF">2021-09-23T15:40:15Z</dcterms:modified>
</cp:coreProperties>
</file>